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7F219" w14:textId="77777777" w:rsidR="00C563B8" w:rsidRPr="00C563B8" w:rsidRDefault="00C563B8" w:rsidP="00C563B8">
      <w:pPr>
        <w:shd w:val="clear" w:color="auto" w:fill="000000"/>
        <w:spacing w:after="0" w:line="240" w:lineRule="auto"/>
        <w:outlineLvl w:val="0"/>
        <w:rPr>
          <w:rFonts w:ascii="Times New Roman" w:eastAsia="Times New Roman" w:hAnsi="Times New Roman" w:cs="Times New Roman"/>
          <w:b/>
          <w:bCs/>
          <w:color w:val="FFFFFF"/>
          <w:kern w:val="36"/>
          <w:sz w:val="48"/>
          <w:szCs w:val="48"/>
        </w:rPr>
      </w:pPr>
      <w:r w:rsidRPr="00C563B8">
        <w:rPr>
          <w:rFonts w:ascii="Times New Roman" w:eastAsia="Times New Roman" w:hAnsi="Times New Roman" w:cs="Times New Roman"/>
          <w:b/>
          <w:bCs/>
          <w:color w:val="FFFFFF"/>
          <w:kern w:val="36"/>
          <w:sz w:val="48"/>
          <w:szCs w:val="48"/>
        </w:rPr>
        <w:t>Hotel Tech Benchmark: Reputation and Review Management 2023</w:t>
      </w:r>
    </w:p>
    <w:p w14:paraId="305F86F8" w14:textId="77777777" w:rsidR="00C563B8" w:rsidRPr="00C563B8" w:rsidRDefault="00C563B8" w:rsidP="00C563B8">
      <w:pPr>
        <w:shd w:val="clear" w:color="auto" w:fill="000000"/>
        <w:spacing w:after="0" w:line="240" w:lineRule="auto"/>
        <w:rPr>
          <w:rFonts w:ascii="Arial" w:eastAsia="Times New Roman" w:hAnsi="Arial" w:cs="Arial"/>
          <w:color w:val="FFFFFF"/>
          <w:sz w:val="24"/>
          <w:szCs w:val="24"/>
        </w:rPr>
      </w:pPr>
      <w:r w:rsidRPr="00C563B8">
        <w:rPr>
          <w:rFonts w:ascii="Arial" w:eastAsia="Times New Roman" w:hAnsi="Arial" w:cs="Arial"/>
          <w:color w:val="FFFFFF"/>
          <w:sz w:val="24"/>
          <w:szCs w:val="24"/>
        </w:rPr>
        <w:t>January 2023</w:t>
      </w:r>
    </w:p>
    <w:p w14:paraId="6456130C" w14:textId="36542773" w:rsidR="00A1144A" w:rsidRDefault="00A1144A" w:rsidP="00A1144A">
      <w:pPr>
        <w:pStyle w:val="Heading2"/>
        <w:spacing w:before="0" w:beforeAutospacing="0" w:after="120" w:afterAutospacing="0"/>
        <w:rPr>
          <w:color w:val="171719"/>
        </w:rPr>
      </w:pPr>
      <w:r>
        <w:rPr>
          <w:color w:val="171719"/>
        </w:rPr>
        <w:t>Report Overview</w:t>
      </w:r>
    </w:p>
    <w:p w14:paraId="55259C7C" w14:textId="77777777" w:rsidR="00A1144A" w:rsidRDefault="00A1144A" w:rsidP="00A1144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Guest feedback, which was initially gathered through comment cards in hotel rooms, was disrupted by the explosive popularity of online guest reviews across a wide range of public platforms. Some hotels still continue to use guest satisfaction surveys to help benchmark guest satisfaction. Reputation and review management has guest satisfaction at its core. With hotels heavily investing in creating great experiences and aiming to provide impeccable service, it is equally important to observe whether their efforts align with the perception of the consumer.</w:t>
      </w:r>
    </w:p>
    <w:p w14:paraId="1EF114D2"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As customer experience has become more digitized, hotel guests are now empowered to share their opinions and experiences on third-party platforms such as Tripdadvisor, Google, booking sites like online travel agencies (OTA), and social media. Reputation and review management software facilitates the monitoring and evaluation of these reviews and ratings, thus managing how a hotel is perceived publicly. It helps quantify guest satisfaction and highlight areas for improvement or opportunity.</w:t>
      </w:r>
    </w:p>
    <w:p w14:paraId="21B8729D"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Reputation and review management software has diverse offerings such as tracking what is said about the business on multiple platforms, getting live feedback using QR codes or WiFi login pages, sending post-stay surveys to guests, optimizing the hotel website to show positive reviews, and sharing reports and benchmarks for performance tracking.</w:t>
      </w:r>
    </w:p>
    <w:p w14:paraId="3C11BEF6"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Data in this report is accurate as of December 2022. For the latest updated information, Skift Research subscribers can access our Hotel Tech Benchmark dashboard, which is updated</w:t>
      </w:r>
      <w:r>
        <w:rPr>
          <w:rFonts w:ascii="Arial" w:hAnsi="Arial" w:cs="Arial"/>
          <w:color w:val="171719"/>
          <w:sz w:val="26"/>
          <w:szCs w:val="26"/>
        </w:rPr>
        <w:br/>
        <w:t>periodically as we collect more data from hotel tech vendors.</w:t>
      </w:r>
    </w:p>
    <w:p w14:paraId="0FD7B99D" w14:textId="77777777" w:rsidR="00A1144A" w:rsidRDefault="00A1144A" w:rsidP="00A1144A">
      <w:pPr>
        <w:pStyle w:val="Heading2"/>
        <w:spacing w:before="750" w:beforeAutospacing="0" w:after="120" w:afterAutospacing="0"/>
        <w:rPr>
          <w:color w:val="171719"/>
        </w:rPr>
      </w:pPr>
      <w:r>
        <w:rPr>
          <w:color w:val="171719"/>
        </w:rPr>
        <w:t>What You'll Learn From This Report</w:t>
      </w:r>
    </w:p>
    <w:p w14:paraId="61F87222" w14:textId="77777777" w:rsidR="00A1144A" w:rsidRDefault="00A1144A" w:rsidP="00A1144A">
      <w:pPr>
        <w:numPr>
          <w:ilvl w:val="0"/>
          <w:numId w:val="16"/>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Current and future growth potential of Reputation and Review Management Software</w:t>
      </w:r>
    </w:p>
    <w:p w14:paraId="133F61BD" w14:textId="77777777" w:rsidR="00A1144A" w:rsidRDefault="00A1144A" w:rsidP="00A1144A">
      <w:pPr>
        <w:numPr>
          <w:ilvl w:val="0"/>
          <w:numId w:val="16"/>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Total market penetration</w:t>
      </w:r>
    </w:p>
    <w:p w14:paraId="01954BE8" w14:textId="77777777" w:rsidR="00A1144A" w:rsidRDefault="00A1144A" w:rsidP="00A1144A">
      <w:pPr>
        <w:numPr>
          <w:ilvl w:val="0"/>
          <w:numId w:val="16"/>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Top Vendors market penetration</w:t>
      </w:r>
    </w:p>
    <w:p w14:paraId="578DB841" w14:textId="77777777" w:rsidR="00A1144A" w:rsidRDefault="00A1144A" w:rsidP="00A1144A">
      <w:pPr>
        <w:numPr>
          <w:ilvl w:val="0"/>
          <w:numId w:val="16"/>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Revenue distribution for vendors</w:t>
      </w:r>
    </w:p>
    <w:p w14:paraId="72E27F8F" w14:textId="77777777" w:rsidR="00A1144A" w:rsidRDefault="00A1144A" w:rsidP="00A1144A">
      <w:pPr>
        <w:numPr>
          <w:ilvl w:val="0"/>
          <w:numId w:val="16"/>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lastRenderedPageBreak/>
        <w:t>Total market penetration for vendors based on total number of hotels and rooms they service</w:t>
      </w:r>
    </w:p>
    <w:p w14:paraId="76449678" w14:textId="77777777" w:rsidR="00A1144A" w:rsidRDefault="00A1144A" w:rsidP="00A1144A">
      <w:pPr>
        <w:pStyle w:val="Heading2"/>
        <w:spacing w:before="750" w:beforeAutospacing="0" w:after="120" w:afterAutospacing="0"/>
        <w:rPr>
          <w:color w:val="171719"/>
        </w:rPr>
      </w:pPr>
      <w:r>
        <w:rPr>
          <w:color w:val="171719"/>
        </w:rPr>
        <w:t>Importance of Reputation Management</w:t>
      </w:r>
    </w:p>
    <w:p w14:paraId="404D6DCF" w14:textId="77777777" w:rsidR="00A1144A" w:rsidRDefault="00A1144A" w:rsidP="00A1144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Guest feedback is a strong measure of understanding a guest’s satisfaction with hotel services, and is closely monitored by many hotels as a Key Performance Indicator (KPI) to guide areas of improvement. In the age of digital word-of-mouth, reputation and review management plays a vital role in a hotel’s success strategy. While hotel pricing and offerings are the main drivers for a guest choosing to book a hotel, guest reviews are a critical contributor to this decision. Studies show that </w:t>
      </w:r>
      <w:hyperlink r:id="rId5" w:history="1">
        <w:r>
          <w:rPr>
            <w:rStyle w:val="Hyperlink"/>
            <w:rFonts w:ascii="Arial" w:hAnsi="Arial" w:cs="Arial"/>
            <w:sz w:val="26"/>
            <w:szCs w:val="26"/>
          </w:rPr>
          <w:t>95%</w:t>
        </w:r>
      </w:hyperlink>
      <w:r>
        <w:rPr>
          <w:rFonts w:ascii="Arial" w:hAnsi="Arial" w:cs="Arial"/>
          <w:color w:val="171719"/>
          <w:sz w:val="26"/>
          <w:szCs w:val="26"/>
        </w:rPr>
        <w:t> of travelers read reviews before booking a hotel and </w:t>
      </w:r>
      <w:hyperlink r:id="rId6" w:history="1">
        <w:r>
          <w:rPr>
            <w:rStyle w:val="Hyperlink"/>
            <w:rFonts w:ascii="Arial" w:hAnsi="Arial" w:cs="Arial"/>
            <w:sz w:val="26"/>
            <w:szCs w:val="26"/>
          </w:rPr>
          <w:t>85%</w:t>
        </w:r>
      </w:hyperlink>
      <w:r>
        <w:rPr>
          <w:rFonts w:ascii="Arial" w:hAnsi="Arial" w:cs="Arial"/>
          <w:color w:val="171719"/>
          <w:sz w:val="26"/>
          <w:szCs w:val="26"/>
        </w:rPr>
        <w:t> of consumers trust reviews as much as personal recommendations. </w:t>
      </w:r>
    </w:p>
    <w:p w14:paraId="757A6D8C"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A </w:t>
      </w:r>
      <w:hyperlink r:id="rId7" w:history="1">
        <w:r>
          <w:rPr>
            <w:rStyle w:val="Hyperlink"/>
            <w:rFonts w:ascii="Arial" w:hAnsi="Arial" w:cs="Arial"/>
            <w:sz w:val="26"/>
            <w:szCs w:val="26"/>
          </w:rPr>
          <w:t>recent report</w:t>
        </w:r>
      </w:hyperlink>
      <w:r>
        <w:rPr>
          <w:rFonts w:ascii="Arial" w:hAnsi="Arial" w:cs="Arial"/>
          <w:color w:val="171719"/>
          <w:sz w:val="26"/>
          <w:szCs w:val="26"/>
        </w:rPr>
        <w:t> by Revinate, a popular hospitality tech vendor, suggests that hotels using their reputation and review management software observed a 15% increase in Tripadvisor ranking and a 409% increase in review volume. Reputation and review management systems help with monitoring and analyzing guest reviews across review sites. They consolidate reviews creating a proprietary score which helps guests get a holistic view of a hotel’s offerings, and helps hoteliers with benchmarking guest satisfaction. They optimize websites by pushing positive reviews and manage reputation using a ticketing system to flag negative reviews, which can then be responded to. </w:t>
      </w:r>
      <w:hyperlink r:id="rId8" w:history="1">
        <w:r>
          <w:rPr>
            <w:rStyle w:val="Hyperlink"/>
            <w:rFonts w:ascii="Arial" w:hAnsi="Arial" w:cs="Arial"/>
            <w:sz w:val="26"/>
            <w:szCs w:val="26"/>
          </w:rPr>
          <w:t>Harvard Business Review’s</w:t>
        </w:r>
      </w:hyperlink>
      <w:r>
        <w:rPr>
          <w:rFonts w:ascii="Arial" w:hAnsi="Arial" w:cs="Arial"/>
          <w:color w:val="171719"/>
          <w:sz w:val="26"/>
          <w:szCs w:val="26"/>
        </w:rPr>
        <w:t> analysis on Tripadvisor reviews shows that hotels that responded to guest reviews received 12% more reviews and their ratings increased by 0.12 stars. Analysis of guest surveys gives insights on the key drivers of guest satisfaction for the hotel and areas that require improvement.</w:t>
      </w:r>
    </w:p>
    <w:p w14:paraId="74C97B68"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Hotel bookings are now largely digital, which highlights the importance of managing online reputation. Good reviews and ratings translate into higher sales volumes. Integration with other systems has helped hotels seize this opportunity.</w:t>
      </w:r>
    </w:p>
    <w:p w14:paraId="7090462E" w14:textId="77777777" w:rsidR="00A1144A" w:rsidRDefault="00A1144A" w:rsidP="00A1144A">
      <w:pPr>
        <w:pStyle w:val="Heading2"/>
        <w:spacing w:before="750" w:beforeAutospacing="0" w:after="120" w:afterAutospacing="0"/>
        <w:rPr>
          <w:color w:val="171719"/>
        </w:rPr>
      </w:pPr>
      <w:r>
        <w:rPr>
          <w:color w:val="171719"/>
        </w:rPr>
        <w:t>Reviews for Revenue Growth</w:t>
      </w:r>
    </w:p>
    <w:p w14:paraId="69E14739" w14:textId="77777777" w:rsidR="00A1144A" w:rsidRDefault="00A1144A" w:rsidP="00A1144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TrustYou’s partnership with IDeaS, a revenue management software, involves adapting the revenue management strategy to data insights gathered from reviews. TrustYou’s </w:t>
      </w:r>
      <w:hyperlink r:id="rId9" w:anchor="page=1" w:history="1">
        <w:r>
          <w:rPr>
            <w:rStyle w:val="Hyperlink"/>
            <w:rFonts w:ascii="Arial" w:hAnsi="Arial" w:cs="Arial"/>
            <w:sz w:val="26"/>
            <w:szCs w:val="26"/>
          </w:rPr>
          <w:t>Q3 2022</w:t>
        </w:r>
      </w:hyperlink>
      <w:r>
        <w:rPr>
          <w:rFonts w:ascii="Arial" w:hAnsi="Arial" w:cs="Arial"/>
          <w:color w:val="171719"/>
          <w:sz w:val="26"/>
          <w:szCs w:val="26"/>
        </w:rPr>
        <w:t xml:space="preserve"> analysis shows that Price as a category contributed the most to hotels being reviewed negatively, for the first time ever. The company aims to provide a solution to hotels where reputation data can be incorporated </w:t>
      </w:r>
      <w:r>
        <w:rPr>
          <w:rFonts w:ascii="Arial" w:hAnsi="Arial" w:cs="Arial"/>
          <w:color w:val="171719"/>
          <w:sz w:val="26"/>
          <w:szCs w:val="26"/>
        </w:rPr>
        <w:lastRenderedPageBreak/>
        <w:t>into IDeaS’ pricing analytics to drive revenues and price the product based on perceived value.</w:t>
      </w:r>
    </w:p>
    <w:p w14:paraId="027640EF"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Cloudbeds is one of the property management systems (PMS) that facilitates integration with multiple reputation and review management systems such as Reputize, myHotel, GuestRevu, TrustYou, and RepUp. Reputation and review management software helps hotels capture real time feedback using emails or using tablets, thus reducing the chance of negative post-stay reviews. Integrating with a PMS that contains guest data, facilitates this. GuestRevu enables hotels to use automated guest surveys tailored to the guest depending on their stay. This helps build guest profiles and stay history. RepUp’s solution allows generation of higher sales volumes by increasing rankings. Cloudbeds suggests that the integration has helped drive hotel revenues up by </w:t>
      </w:r>
      <w:hyperlink r:id="rId10" w:history="1">
        <w:r>
          <w:rPr>
            <w:rStyle w:val="Hyperlink"/>
            <w:rFonts w:ascii="Arial" w:hAnsi="Arial" w:cs="Arial"/>
            <w:sz w:val="26"/>
            <w:szCs w:val="26"/>
          </w:rPr>
          <w:t>20%</w:t>
        </w:r>
      </w:hyperlink>
      <w:r>
        <w:rPr>
          <w:rFonts w:ascii="Arial" w:hAnsi="Arial" w:cs="Arial"/>
          <w:color w:val="171719"/>
          <w:sz w:val="26"/>
          <w:szCs w:val="26"/>
        </w:rPr>
        <w:t> through customized upsells, repeat bookings, and guest loyalty.</w:t>
      </w:r>
    </w:p>
    <w:p w14:paraId="0DA5C188" w14:textId="77777777" w:rsidR="00A1144A" w:rsidRDefault="00A1144A" w:rsidP="00A1144A">
      <w:pPr>
        <w:pStyle w:val="Heading2"/>
        <w:spacing w:before="750" w:beforeAutospacing="0" w:after="120" w:afterAutospacing="0"/>
        <w:rPr>
          <w:color w:val="171719"/>
        </w:rPr>
      </w:pPr>
      <w:r>
        <w:rPr>
          <w:color w:val="171719"/>
        </w:rPr>
        <w:t>Significant Unused Market Potential</w:t>
      </w:r>
    </w:p>
    <w:p w14:paraId="2AFE346F" w14:textId="77777777" w:rsidR="00A1144A" w:rsidRDefault="00A1144A" w:rsidP="00A1144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Reputation and Review Management software has gained popularity in the last decade. At Skift Research, we estimate that Reputation and Review Management software vendors in the hospitality industry generated a total revenue of $559 in 2019. Combining this with the unused market potential, this tech category has the potential to generate a total of $1.3 billion in annual revenues.</w:t>
      </w:r>
    </w:p>
    <w:p w14:paraId="752E4F60"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These revenues are estimated on the basis of pricing information available through vendor surveys and websites. The average price paid by hotels is multiplied by the estimated total number of hotels and rooms worldwide. Further information on the methodology used can be found at the end of this report.</w:t>
      </w:r>
    </w:p>
    <w:p w14:paraId="0CA819E7" w14:textId="3A2BEE6B" w:rsidR="00A1144A" w:rsidRDefault="00A1144A" w:rsidP="00A1144A">
      <w:pPr>
        <w:rPr>
          <w:rFonts w:ascii="Times New Roman" w:hAnsi="Times New Roman" w:cs="Times New Roman"/>
          <w:sz w:val="24"/>
          <w:szCs w:val="24"/>
        </w:rPr>
      </w:pPr>
      <w:r>
        <w:rPr>
          <w:noProof/>
          <w:color w:val="0000FF"/>
        </w:rPr>
        <w:lastRenderedPageBreak/>
        <w:drawing>
          <wp:inline distT="0" distB="0" distL="0" distR="0" wp14:anchorId="29A37F2A" wp14:editId="4D25B209">
            <wp:extent cx="5943600" cy="3546475"/>
            <wp:effectExtent l="0" t="0" r="0"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46475"/>
                    </a:xfrm>
                    <a:prstGeom prst="rect">
                      <a:avLst/>
                    </a:prstGeom>
                    <a:noFill/>
                    <a:ln>
                      <a:noFill/>
                    </a:ln>
                  </pic:spPr>
                </pic:pic>
              </a:graphicData>
            </a:graphic>
          </wp:inline>
        </w:drawing>
      </w:r>
    </w:p>
    <w:p w14:paraId="27F6687E"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We estimate that 43% of hotels globally use reputation and review management software to manage guest feedback. This space is dominated by some of the most popular vendors such as TrustYou, ReviewPro, and Medallia. </w:t>
      </w:r>
    </w:p>
    <w:p w14:paraId="33137EBE" w14:textId="77777777" w:rsidR="00A1144A" w:rsidRDefault="00A1144A" w:rsidP="00A1144A">
      <w:pPr>
        <w:pStyle w:val="Heading2"/>
        <w:spacing w:before="750" w:beforeAutospacing="0" w:after="120" w:afterAutospacing="0"/>
        <w:rPr>
          <w:color w:val="171719"/>
        </w:rPr>
      </w:pPr>
      <w:r>
        <w:rPr>
          <w:color w:val="171719"/>
        </w:rPr>
        <w:t>Top Vendors Dominate</w:t>
      </w:r>
    </w:p>
    <w:p w14:paraId="0DF2181E" w14:textId="2556EB6E" w:rsidR="00A1144A" w:rsidRDefault="00A1144A" w:rsidP="00A1144A">
      <w:r>
        <w:rPr>
          <w:noProof/>
          <w:color w:val="0000FF"/>
        </w:rPr>
        <w:lastRenderedPageBreak/>
        <w:drawing>
          <wp:inline distT="0" distB="0" distL="0" distR="0" wp14:anchorId="005242EE" wp14:editId="050ED6E6">
            <wp:extent cx="5943600" cy="3482340"/>
            <wp:effectExtent l="0" t="0" r="0" b="3810"/>
            <wp:docPr id="3"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482340"/>
                    </a:xfrm>
                    <a:prstGeom prst="rect">
                      <a:avLst/>
                    </a:prstGeom>
                    <a:noFill/>
                    <a:ln>
                      <a:noFill/>
                    </a:ln>
                  </pic:spPr>
                </pic:pic>
              </a:graphicData>
            </a:graphic>
          </wp:inline>
        </w:drawing>
      </w:r>
    </w:p>
    <w:p w14:paraId="1B93E941"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Our analysis includes market penetration of 18 reputation and review management software vendors. The top 10 players account for 98% of the total share of hotels that have this software as a part of their tech stack. </w:t>
      </w:r>
    </w:p>
    <w:p w14:paraId="1468187D"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Large players have a leg up, since the software needs to be agile and quick in terms of gathering real-time reviews, therefore needing considerable investment in computing power. Furthermore, as the system needs to pull data from a plethora of different systems, vendors need to be well integrated, and hotel chains tend to prefer to use the same software across all their hotels.</w:t>
      </w:r>
    </w:p>
    <w:p w14:paraId="78803DE3" w14:textId="77777777" w:rsidR="00A1144A" w:rsidRDefault="00A1144A" w:rsidP="00A1144A">
      <w:pPr>
        <w:pStyle w:val="Heading2"/>
        <w:spacing w:before="750" w:beforeAutospacing="0" w:after="120" w:afterAutospacing="0"/>
        <w:rPr>
          <w:color w:val="171719"/>
        </w:rPr>
      </w:pPr>
      <w:r>
        <w:rPr>
          <w:color w:val="171719"/>
        </w:rPr>
        <w:t>Revenue Streams</w:t>
      </w:r>
    </w:p>
    <w:p w14:paraId="6AD31C6E" w14:textId="104FCB7C" w:rsidR="00A1144A" w:rsidRDefault="00A1144A" w:rsidP="00A1144A">
      <w:r>
        <w:rPr>
          <w:noProof/>
          <w:color w:val="0000FF"/>
        </w:rPr>
        <w:lastRenderedPageBreak/>
        <w:drawing>
          <wp:inline distT="0" distB="0" distL="0" distR="0" wp14:anchorId="6EDE61AD" wp14:editId="6241C5D8">
            <wp:extent cx="5943600" cy="3546475"/>
            <wp:effectExtent l="0" t="0" r="0" b="0"/>
            <wp:docPr id="2"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546475"/>
                    </a:xfrm>
                    <a:prstGeom prst="rect">
                      <a:avLst/>
                    </a:prstGeom>
                    <a:noFill/>
                    <a:ln>
                      <a:noFill/>
                    </a:ln>
                  </pic:spPr>
                </pic:pic>
              </a:graphicData>
            </a:graphic>
          </wp:inline>
        </w:drawing>
      </w:r>
    </w:p>
    <w:p w14:paraId="3FF6A89D"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Reputation and review management software fees range from $50 to $500 a month. They work with a SaaS (Software as a Service) model where they primarily monitor and report reviews for a set subscription fee. The pricing range is high since vendors tend to offer tiered pricing packages from Basic to Enterprise or Custom Pricing where the latter provides a more holistic reputation management strategy. Subscription fees therefore account for 86% of the total revenue generated. </w:t>
      </w:r>
    </w:p>
    <w:p w14:paraId="74AF643A"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Integration fees contribute to 9% of revenues. This includes integrating data gathered through various channels with other existing hotel systems to gain insights into consumer behavior, preferences, and guest satisfaction across various touch points through the guest’s hotel journey. Some software also provides the ability to customize surveys per guest. Integrating with a Revenue Management System helps hotels in maximizing revenues.</w:t>
      </w:r>
    </w:p>
    <w:p w14:paraId="07A4F312"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Some vendors use a more </w:t>
      </w:r>
      <w:r>
        <w:rPr>
          <w:rStyle w:val="Emphasis"/>
          <w:rFonts w:ascii="Arial" w:hAnsi="Arial" w:cs="Arial"/>
          <w:color w:val="171719"/>
          <w:sz w:val="26"/>
          <w:szCs w:val="26"/>
        </w:rPr>
        <w:t>À la carte </w:t>
      </w:r>
      <w:r>
        <w:rPr>
          <w:rFonts w:ascii="Arial" w:hAnsi="Arial" w:cs="Arial"/>
          <w:color w:val="171719"/>
          <w:sz w:val="26"/>
          <w:szCs w:val="26"/>
        </w:rPr>
        <w:t>pricing strategy. The base subscription fee is lower than others, but they charge for additional services such as emailing surveys. Hoteliers may choose the number of surveys to be emailed and are charged accordingly.</w:t>
      </w:r>
    </w:p>
    <w:p w14:paraId="5E0D9F87" w14:textId="77777777" w:rsidR="00A1144A" w:rsidRDefault="00A1144A" w:rsidP="00A1144A">
      <w:pPr>
        <w:pStyle w:val="Heading2"/>
        <w:spacing w:before="750" w:beforeAutospacing="0" w:after="120" w:afterAutospacing="0"/>
        <w:rPr>
          <w:color w:val="171719"/>
        </w:rPr>
      </w:pPr>
      <w:r>
        <w:rPr>
          <w:color w:val="171719"/>
        </w:rPr>
        <w:t>Vendor List</w:t>
      </w:r>
    </w:p>
    <w:tbl>
      <w:tblPr>
        <w:tblW w:w="10076"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64"/>
        <w:gridCol w:w="3768"/>
        <w:gridCol w:w="1294"/>
        <w:gridCol w:w="964"/>
        <w:gridCol w:w="1140"/>
        <w:gridCol w:w="1242"/>
        <w:gridCol w:w="1204"/>
      </w:tblGrid>
      <w:tr w:rsidR="00A1144A" w14:paraId="1FB26056" w14:textId="77777777" w:rsidTr="00A1144A">
        <w:trPr>
          <w:tblHeader/>
        </w:trPr>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BADDB67" w14:textId="77777777" w:rsidR="00A1144A" w:rsidRDefault="00A1144A">
            <w:pPr>
              <w:rPr>
                <w:color w:val="171719"/>
              </w:rPr>
            </w:pPr>
          </w:p>
        </w:tc>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7C6E4B1" w14:textId="77777777" w:rsidR="00A1144A" w:rsidRDefault="00A1144A">
            <w:pPr>
              <w:spacing w:after="300"/>
              <w:rPr>
                <w:b/>
                <w:bCs/>
                <w:sz w:val="24"/>
                <w:szCs w:val="24"/>
              </w:rPr>
            </w:pPr>
            <w:r>
              <w:rPr>
                <w:b/>
                <w:bCs/>
              </w:rPr>
              <w:t>Vendors</w:t>
            </w:r>
          </w:p>
        </w:tc>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440582E" w14:textId="77777777" w:rsidR="00A1144A" w:rsidRDefault="00A1144A">
            <w:pPr>
              <w:spacing w:after="300"/>
              <w:rPr>
                <w:b/>
                <w:bCs/>
              </w:rPr>
            </w:pPr>
            <w:r>
              <w:rPr>
                <w:b/>
                <w:bCs/>
              </w:rPr>
              <w:t>Base</w:t>
            </w:r>
          </w:p>
        </w:tc>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383BC8B" w14:textId="77777777" w:rsidR="00A1144A" w:rsidRDefault="00A1144A">
            <w:pPr>
              <w:spacing w:after="300"/>
              <w:rPr>
                <w:b/>
                <w:bCs/>
              </w:rPr>
            </w:pPr>
            <w:r>
              <w:rPr>
                <w:b/>
                <w:bCs/>
              </w:rPr>
              <w:t>Hotels</w:t>
            </w:r>
          </w:p>
        </w:tc>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2FE5068D" w14:textId="77777777" w:rsidR="00A1144A" w:rsidRDefault="00A1144A">
            <w:pPr>
              <w:spacing w:after="300"/>
              <w:rPr>
                <w:b/>
                <w:bCs/>
              </w:rPr>
            </w:pPr>
            <w:r>
              <w:rPr>
                <w:b/>
                <w:bCs/>
              </w:rPr>
              <w:t>Hotel Share</w:t>
            </w:r>
          </w:p>
        </w:tc>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03911D7" w14:textId="77777777" w:rsidR="00A1144A" w:rsidRDefault="00A1144A">
            <w:pPr>
              <w:spacing w:after="300"/>
              <w:rPr>
                <w:b/>
                <w:bCs/>
              </w:rPr>
            </w:pPr>
            <w:r>
              <w:rPr>
                <w:b/>
                <w:bCs/>
              </w:rPr>
              <w:t>Rooms</w:t>
            </w:r>
          </w:p>
        </w:tc>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286E0494" w14:textId="77777777" w:rsidR="00A1144A" w:rsidRDefault="00A1144A">
            <w:pPr>
              <w:spacing w:after="300"/>
              <w:rPr>
                <w:b/>
                <w:bCs/>
              </w:rPr>
            </w:pPr>
            <w:r>
              <w:rPr>
                <w:b/>
                <w:bCs/>
              </w:rPr>
              <w:t>Room Share</w:t>
            </w:r>
          </w:p>
        </w:tc>
      </w:tr>
      <w:tr w:rsidR="00A1144A" w14:paraId="5B233BBB"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9267872" w14:textId="77777777" w:rsidR="00A1144A" w:rsidRDefault="00A1144A">
            <w:pPr>
              <w:spacing w:after="300"/>
            </w:pPr>
            <w:r>
              <w:t>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3E75F8A" w14:textId="77777777" w:rsidR="00A1144A" w:rsidRDefault="00A1144A">
            <w:pPr>
              <w:spacing w:after="300"/>
            </w:pPr>
            <w:r>
              <w:t>TrustYou</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E491ED5" w14:textId="77777777" w:rsidR="00A1144A" w:rsidRDefault="00A1144A">
            <w:pPr>
              <w:spacing w:after="300"/>
            </w:pPr>
            <w:r>
              <w:t>Germany</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63081DC" w14:textId="77777777" w:rsidR="00A1144A" w:rsidRDefault="00A1144A">
            <w:pPr>
              <w:spacing w:after="300"/>
            </w:pPr>
            <w:r>
              <w:t>100,000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DF29C68" w14:textId="77777777" w:rsidR="00A1144A" w:rsidRDefault="00A1144A">
            <w:pPr>
              <w:spacing w:after="300"/>
            </w:pPr>
            <w:r>
              <w:t>16.7%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F670032" w14:textId="77777777" w:rsidR="00A1144A" w:rsidRDefault="00A1144A">
            <w:pPr>
              <w:spacing w:after="300"/>
            </w:pPr>
            <w:r>
              <w:t>5,000,000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D7F63C4" w14:textId="77777777" w:rsidR="00A1144A" w:rsidRDefault="00A1144A">
            <w:pPr>
              <w:spacing w:after="300"/>
            </w:pPr>
            <w:r>
              <w:t>16.7%</w:t>
            </w:r>
          </w:p>
        </w:tc>
      </w:tr>
      <w:tr w:rsidR="00A1144A" w14:paraId="198A8EB6"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B7537E" w14:textId="77777777" w:rsidR="00A1144A" w:rsidRDefault="00A1144A">
            <w:pPr>
              <w:spacing w:after="300"/>
            </w:pPr>
            <w: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0AEB75" w14:textId="77777777" w:rsidR="00A1144A" w:rsidRDefault="00A1144A">
            <w:pPr>
              <w:spacing w:after="300"/>
            </w:pPr>
            <w:r>
              <w:t>ReviewPro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F7A386" w14:textId="77777777" w:rsidR="00A1144A" w:rsidRDefault="00A1144A">
            <w:pPr>
              <w:spacing w:after="300"/>
            </w:pPr>
            <w:r>
              <w:t>China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49121D" w14:textId="77777777" w:rsidR="00A1144A" w:rsidRDefault="00A1144A">
            <w:pPr>
              <w:spacing w:after="300"/>
            </w:pPr>
            <w:r>
              <w:t>60,000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48B27D" w14:textId="77777777" w:rsidR="00A1144A" w:rsidRDefault="00A1144A">
            <w:pPr>
              <w:spacing w:after="300"/>
            </w:pPr>
            <w:r>
              <w:t>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F4119E" w14:textId="77777777" w:rsidR="00A1144A" w:rsidRDefault="00A1144A">
            <w:pPr>
              <w:spacing w:after="300"/>
            </w:pPr>
            <w:r>
              <w:t>3,000,000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54BAAF" w14:textId="77777777" w:rsidR="00A1144A" w:rsidRDefault="00A1144A">
            <w:pPr>
              <w:spacing w:after="300"/>
            </w:pPr>
            <w:r>
              <w:t>10.0%</w:t>
            </w:r>
          </w:p>
        </w:tc>
      </w:tr>
      <w:tr w:rsidR="00A1144A" w14:paraId="0C80C52A"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391AC5D" w14:textId="77777777" w:rsidR="00A1144A" w:rsidRDefault="00A1144A">
            <w:pPr>
              <w:spacing w:after="300"/>
            </w:pPr>
            <w:r>
              <w:t>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68E5A3B" w14:textId="77777777" w:rsidR="00A1144A" w:rsidRDefault="00A1144A">
            <w:pPr>
              <w:spacing w:after="300"/>
            </w:pPr>
            <w:r>
              <w:t>Medallia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E285963" w14:textId="77777777" w:rsidR="00A1144A" w:rsidRDefault="00A1144A">
            <w:pPr>
              <w:spacing w:after="300"/>
            </w:pPr>
            <w:r>
              <w:t>U.S.</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CF9D72C" w14:textId="77777777" w:rsidR="00A1144A" w:rsidRDefault="00A1144A">
            <w:pPr>
              <w:spacing w:after="300"/>
            </w:pPr>
            <w:r>
              <w:t>40,000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7C09344" w14:textId="77777777" w:rsidR="00A1144A" w:rsidRDefault="00A1144A">
            <w:pPr>
              <w:spacing w:after="300"/>
            </w:pPr>
            <w:r>
              <w:t>6.7%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1DE8135" w14:textId="77777777" w:rsidR="00A1144A" w:rsidRDefault="00A1144A">
            <w:pPr>
              <w:spacing w:after="300"/>
            </w:pPr>
            <w:r>
              <w:t>2,000,000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00F7824" w14:textId="77777777" w:rsidR="00A1144A" w:rsidRDefault="00A1144A">
            <w:pPr>
              <w:spacing w:after="300"/>
            </w:pPr>
            <w:r>
              <w:t>6.7%</w:t>
            </w:r>
          </w:p>
        </w:tc>
      </w:tr>
      <w:tr w:rsidR="00A1144A" w14:paraId="1F1A7822"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31885B1" w14:textId="77777777" w:rsidR="00A1144A" w:rsidRDefault="00A1144A">
            <w:pPr>
              <w:spacing w:after="300"/>
            </w:pPr>
            <w: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CDC24D" w14:textId="77777777" w:rsidR="00A1144A" w:rsidRDefault="00A1144A">
            <w:pPr>
              <w:spacing w:after="300"/>
            </w:pPr>
            <w:r>
              <w:t>D-Edge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A3C622" w14:textId="77777777" w:rsidR="00A1144A" w:rsidRDefault="00A1144A">
            <w:pPr>
              <w:spacing w:after="300"/>
            </w:pPr>
            <w:r>
              <w:t>France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F4EF19" w14:textId="77777777" w:rsidR="00A1144A" w:rsidRDefault="00A1144A">
            <w:pPr>
              <w:spacing w:after="300"/>
            </w:pPr>
            <w:r>
              <w:t>18,000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858FBD" w14:textId="77777777" w:rsidR="00A1144A" w:rsidRDefault="00A1144A">
            <w:pPr>
              <w:spacing w:after="300"/>
            </w:pPr>
            <w:r>
              <w:t>3.0%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E81098" w14:textId="77777777" w:rsidR="00A1144A" w:rsidRDefault="00A1144A">
            <w:pPr>
              <w:spacing w:after="300"/>
            </w:pPr>
            <w:r>
              <w:t>900,000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D13CE8" w14:textId="77777777" w:rsidR="00A1144A" w:rsidRDefault="00A1144A">
            <w:pPr>
              <w:spacing w:after="300"/>
            </w:pPr>
            <w:r>
              <w:t>3.0%</w:t>
            </w:r>
          </w:p>
        </w:tc>
      </w:tr>
      <w:tr w:rsidR="00A1144A" w14:paraId="38D4861D"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57F80C0" w14:textId="77777777" w:rsidR="00A1144A" w:rsidRDefault="00A1144A">
            <w:pPr>
              <w:spacing w:after="300"/>
            </w:pPr>
            <w:r>
              <w:t>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77B1BC5" w14:textId="77777777" w:rsidR="00A1144A" w:rsidRDefault="00A1144A">
            <w:pPr>
              <w:spacing w:after="300"/>
            </w:pPr>
            <w:r>
              <w:t>STAAH</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8E51C1F" w14:textId="77777777" w:rsidR="00A1144A" w:rsidRDefault="00A1144A">
            <w:pPr>
              <w:spacing w:after="300"/>
            </w:pPr>
            <w:r>
              <w:t>New Zealand</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874BD02" w14:textId="77777777" w:rsidR="00A1144A" w:rsidRDefault="00A1144A">
            <w:pPr>
              <w:spacing w:after="300"/>
            </w:pPr>
            <w:r>
              <w:t>13,000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183D735" w14:textId="77777777" w:rsidR="00A1144A" w:rsidRDefault="00A1144A">
            <w:pPr>
              <w:spacing w:after="300"/>
            </w:pPr>
            <w:r>
              <w:t>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9E3F227" w14:textId="77777777" w:rsidR="00A1144A" w:rsidRDefault="00A1144A">
            <w:pPr>
              <w:spacing w:after="300"/>
            </w:pPr>
            <w:r>
              <w:t>650,000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8CDC391" w14:textId="77777777" w:rsidR="00A1144A" w:rsidRDefault="00A1144A">
            <w:pPr>
              <w:spacing w:after="300"/>
            </w:pPr>
            <w:r>
              <w:t>2.2%</w:t>
            </w:r>
          </w:p>
        </w:tc>
      </w:tr>
      <w:tr w:rsidR="00A1144A" w14:paraId="12B423FD"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29EAB7" w14:textId="77777777" w:rsidR="00A1144A" w:rsidRDefault="00A1144A">
            <w:pPr>
              <w:spacing w:after="300"/>
            </w:pPr>
            <w: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1E42B2" w14:textId="77777777" w:rsidR="00A1144A" w:rsidRDefault="00A1144A">
            <w:pPr>
              <w:spacing w:after="300"/>
            </w:pPr>
            <w:r>
              <w:t>Revinate Guest Feedback</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F1AD29" w14:textId="77777777" w:rsidR="00A1144A" w:rsidRDefault="00A1144A">
            <w:pPr>
              <w:spacing w:after="300"/>
            </w:pPr>
            <w:r>
              <w:t>U.S.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8CD988" w14:textId="77777777" w:rsidR="00A1144A" w:rsidRDefault="00A1144A">
            <w:pPr>
              <w:spacing w:after="300"/>
            </w:pPr>
            <w:r>
              <w:t>12,000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8215DD" w14:textId="77777777" w:rsidR="00A1144A" w:rsidRDefault="00A1144A">
            <w:pPr>
              <w:spacing w:after="300"/>
            </w:pPr>
            <w: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8DA8DB" w14:textId="77777777" w:rsidR="00A1144A" w:rsidRDefault="00A1144A">
            <w:pPr>
              <w:spacing w:after="300"/>
            </w:pPr>
            <w:r>
              <w:t>960,000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93D737" w14:textId="77777777" w:rsidR="00A1144A" w:rsidRDefault="00A1144A">
            <w:pPr>
              <w:spacing w:after="300"/>
            </w:pPr>
            <w:r>
              <w:t>3.2%</w:t>
            </w:r>
          </w:p>
        </w:tc>
      </w:tr>
      <w:tr w:rsidR="00A1144A" w14:paraId="7D682EAC"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3D54D92" w14:textId="77777777" w:rsidR="00A1144A" w:rsidRDefault="00A1144A">
            <w:pPr>
              <w:spacing w:after="300"/>
            </w:pPr>
            <w:r>
              <w:t>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90D9768" w14:textId="77777777" w:rsidR="00A1144A" w:rsidRDefault="00A1144A">
            <w:pPr>
              <w:spacing w:after="300"/>
            </w:pPr>
            <w:r>
              <w:t>BirdEye Inc.</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976418E" w14:textId="77777777" w:rsidR="00A1144A" w:rsidRDefault="00A1144A">
            <w:pPr>
              <w:spacing w:after="300"/>
            </w:pPr>
            <w:r>
              <w:t>U.S.</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8BDB715" w14:textId="77777777" w:rsidR="00A1144A" w:rsidRDefault="00A1144A">
            <w:pPr>
              <w:spacing w:after="300"/>
            </w:pPr>
            <w:r>
              <w:t>5,000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12579F1" w14:textId="77777777" w:rsidR="00A1144A" w:rsidRDefault="00A1144A">
            <w:pPr>
              <w:spacing w:after="300"/>
            </w:pPr>
            <w:r>
              <w:t>0.8%</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5C4002B" w14:textId="77777777" w:rsidR="00A1144A" w:rsidRDefault="00A1144A">
            <w:pPr>
              <w:spacing w:after="300"/>
            </w:pPr>
            <w:r>
              <w:t>250,000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B4767DB" w14:textId="77777777" w:rsidR="00A1144A" w:rsidRDefault="00A1144A">
            <w:pPr>
              <w:spacing w:after="300"/>
            </w:pPr>
            <w:r>
              <w:t>0.8%</w:t>
            </w:r>
          </w:p>
        </w:tc>
      </w:tr>
      <w:tr w:rsidR="00A1144A" w14:paraId="61E07E6C"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D36EE7" w14:textId="77777777" w:rsidR="00A1144A" w:rsidRDefault="00A1144A">
            <w:pPr>
              <w:spacing w:after="300"/>
            </w:pPr>
            <w: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52557A" w14:textId="77777777" w:rsidR="00A1144A" w:rsidRDefault="00A1144A">
            <w:pPr>
              <w:spacing w:after="300"/>
            </w:pPr>
            <w:r>
              <w:t>Customer Alliance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A6270C" w14:textId="77777777" w:rsidR="00A1144A" w:rsidRDefault="00A1144A">
            <w:pPr>
              <w:spacing w:after="300"/>
            </w:pPr>
            <w:r>
              <w:t>Germany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34EF9E" w14:textId="77777777" w:rsidR="00A1144A" w:rsidRDefault="00A1144A">
            <w:pPr>
              <w:spacing w:after="300"/>
            </w:pPr>
            <w:r>
              <w:t>3,500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D96EC5" w14:textId="77777777" w:rsidR="00A1144A" w:rsidRDefault="00A1144A">
            <w:pPr>
              <w:spacing w:after="300"/>
            </w:pPr>
            <w:r>
              <w:t>0.6%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7B4465" w14:textId="77777777" w:rsidR="00A1144A" w:rsidRDefault="00A1144A">
            <w:pPr>
              <w:spacing w:after="300"/>
            </w:pPr>
            <w:r>
              <w:t>175,000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FBC5CF" w14:textId="77777777" w:rsidR="00A1144A" w:rsidRDefault="00A1144A">
            <w:pPr>
              <w:spacing w:after="300"/>
            </w:pPr>
            <w:r>
              <w:t>0.6%</w:t>
            </w:r>
          </w:p>
        </w:tc>
      </w:tr>
      <w:tr w:rsidR="00A1144A" w14:paraId="25BC36A2"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C5EE88C" w14:textId="77777777" w:rsidR="00A1144A" w:rsidRDefault="00A1144A">
            <w:pPr>
              <w:spacing w:after="300"/>
            </w:pPr>
            <w:r>
              <w:t>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00C319A" w14:textId="77777777" w:rsidR="00A1144A" w:rsidRDefault="00A1144A">
            <w:pPr>
              <w:spacing w:after="300"/>
            </w:pPr>
            <w:r>
              <w:t>Qualitelis</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D7CCC4" w14:textId="77777777" w:rsidR="00A1144A" w:rsidRDefault="00A1144A">
            <w:pPr>
              <w:spacing w:after="300"/>
            </w:pPr>
            <w:r>
              <w:t>France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7D763A7" w14:textId="77777777" w:rsidR="00A1144A" w:rsidRDefault="00A1144A">
            <w:pPr>
              <w:spacing w:after="300"/>
            </w:pPr>
            <w:r>
              <w:t>2,500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D16DF73" w14:textId="77777777" w:rsidR="00A1144A" w:rsidRDefault="00A1144A">
            <w:pPr>
              <w:spacing w:after="300"/>
            </w:pPr>
            <w:r>
              <w:t>0.4%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1871A30" w14:textId="77777777" w:rsidR="00A1144A" w:rsidRDefault="00A1144A">
            <w:pPr>
              <w:spacing w:after="300"/>
            </w:pPr>
            <w:r>
              <w:t>125,000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704945B" w14:textId="77777777" w:rsidR="00A1144A" w:rsidRDefault="00A1144A">
            <w:pPr>
              <w:spacing w:after="300"/>
            </w:pPr>
            <w:r>
              <w:t>0.4%</w:t>
            </w:r>
          </w:p>
        </w:tc>
      </w:tr>
      <w:tr w:rsidR="00A1144A" w14:paraId="6070AAD8"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88BAF2" w14:textId="77777777" w:rsidR="00A1144A" w:rsidRDefault="00A1144A">
            <w:pPr>
              <w:spacing w:after="300"/>
            </w:pPr>
            <w:r>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78A470" w14:textId="77777777" w:rsidR="00A1144A" w:rsidRDefault="00A1144A">
            <w:pPr>
              <w:spacing w:after="300"/>
            </w:pPr>
            <w:r>
              <w:t>Guest Suite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494451" w14:textId="77777777" w:rsidR="00A1144A" w:rsidRDefault="00A1144A">
            <w:pPr>
              <w:spacing w:after="300"/>
            </w:pPr>
            <w:r>
              <w:t>France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CE92EB" w14:textId="77777777" w:rsidR="00A1144A" w:rsidRDefault="00A1144A">
            <w:pPr>
              <w:spacing w:after="300"/>
            </w:pPr>
            <w:r>
              <w:t>2,000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E723C0" w14:textId="77777777" w:rsidR="00A1144A" w:rsidRDefault="00A1144A">
            <w:pPr>
              <w:spacing w:after="300"/>
            </w:pPr>
            <w:r>
              <w:t>0.3%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53698B" w14:textId="77777777" w:rsidR="00A1144A" w:rsidRDefault="00A1144A">
            <w:pPr>
              <w:spacing w:after="300"/>
            </w:pPr>
            <w:r>
              <w:t>100,000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04EFCF" w14:textId="77777777" w:rsidR="00A1144A" w:rsidRDefault="00A1144A">
            <w:pPr>
              <w:spacing w:after="300"/>
            </w:pPr>
            <w:r>
              <w:t>0.3%</w:t>
            </w:r>
          </w:p>
        </w:tc>
      </w:tr>
      <w:tr w:rsidR="00A1144A" w14:paraId="0053D40F"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D5707B8" w14:textId="77777777" w:rsidR="00A1144A" w:rsidRDefault="00A1144A">
            <w:pPr>
              <w:spacing w:after="300"/>
            </w:pPr>
            <w:r>
              <w:t>11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ED00338" w14:textId="77777777" w:rsidR="00A1144A" w:rsidRDefault="00A1144A">
            <w:pPr>
              <w:spacing w:after="300"/>
            </w:pPr>
            <w:r>
              <w:t>Flexkeeping</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D187255" w14:textId="77777777" w:rsidR="00A1144A" w:rsidRDefault="00A1144A">
            <w:pPr>
              <w:spacing w:after="300"/>
            </w:pPr>
            <w:r>
              <w:t>UK</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DE6EB70" w14:textId="77777777" w:rsidR="00A1144A" w:rsidRDefault="00A1144A">
            <w:pPr>
              <w:spacing w:after="300"/>
            </w:pPr>
            <w:r>
              <w:t>1,110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E3093E" w14:textId="77777777" w:rsidR="00A1144A" w:rsidRDefault="00A1144A">
            <w:pPr>
              <w:spacing w:after="300"/>
            </w:pPr>
            <w:r>
              <w:t>0.2%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6E67C8B" w14:textId="77777777" w:rsidR="00A1144A" w:rsidRDefault="00A1144A">
            <w:pPr>
              <w:spacing w:after="300"/>
            </w:pPr>
            <w:r>
              <w:t>55,500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344C55B" w14:textId="77777777" w:rsidR="00A1144A" w:rsidRDefault="00A1144A">
            <w:pPr>
              <w:spacing w:after="300"/>
            </w:pPr>
            <w:r>
              <w:t>0.2%</w:t>
            </w:r>
          </w:p>
        </w:tc>
      </w:tr>
      <w:tr w:rsidR="00A1144A" w14:paraId="41622D83"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FAE612" w14:textId="77777777" w:rsidR="00A1144A" w:rsidRDefault="00A1144A">
            <w:pPr>
              <w:spacing w:after="300"/>
            </w:pPr>
            <w: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5907DD" w14:textId="77777777" w:rsidR="00A1144A" w:rsidRDefault="00A1144A">
            <w:pPr>
              <w:spacing w:after="300"/>
            </w:pPr>
            <w:r>
              <w:t>Qualitando</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8F963B" w14:textId="77777777" w:rsidR="00A1144A" w:rsidRDefault="00A1144A">
            <w:pPr>
              <w:spacing w:after="300"/>
            </w:pPr>
            <w:r>
              <w:t>Italy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833378" w14:textId="77777777" w:rsidR="00A1144A" w:rsidRDefault="00A1144A">
            <w:pPr>
              <w:spacing w:after="300"/>
            </w:pPr>
            <w:r>
              <w:t>800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5A5ADC" w14:textId="77777777" w:rsidR="00A1144A" w:rsidRDefault="00A1144A">
            <w:pPr>
              <w:spacing w:after="300"/>
            </w:pPr>
            <w:r>
              <w:t>0.1%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5C82B6" w14:textId="77777777" w:rsidR="00A1144A" w:rsidRDefault="00A1144A">
            <w:pPr>
              <w:spacing w:after="300"/>
            </w:pPr>
            <w:r>
              <w:t>40,000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0F6353" w14:textId="77777777" w:rsidR="00A1144A" w:rsidRDefault="00A1144A">
            <w:pPr>
              <w:spacing w:after="300"/>
            </w:pPr>
            <w:r>
              <w:t>0.1%</w:t>
            </w:r>
          </w:p>
        </w:tc>
      </w:tr>
      <w:tr w:rsidR="00A1144A" w14:paraId="5806D3A3"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E78C391" w14:textId="77777777" w:rsidR="00A1144A" w:rsidRDefault="00A1144A">
            <w:pPr>
              <w:spacing w:after="300"/>
            </w:pPr>
            <w:r>
              <w:t>13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9F38EBC" w14:textId="77777777" w:rsidR="00A1144A" w:rsidRDefault="00A1144A">
            <w:pPr>
              <w:spacing w:after="300"/>
            </w:pPr>
            <w:r>
              <w:t>Reputize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FB77BEA" w14:textId="77777777" w:rsidR="00A1144A" w:rsidRDefault="00A1144A">
            <w:pPr>
              <w:spacing w:after="300"/>
            </w:pPr>
            <w:r>
              <w:t>UK</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D19B3FF" w14:textId="77777777" w:rsidR="00A1144A" w:rsidRDefault="00A1144A">
            <w:pPr>
              <w:spacing w:after="300"/>
            </w:pPr>
            <w:r>
              <w:t>800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E1B1E5F" w14:textId="77777777" w:rsidR="00A1144A" w:rsidRDefault="00A1144A">
            <w:pPr>
              <w:spacing w:after="300"/>
            </w:pPr>
            <w:r>
              <w:t>0.1%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168E919" w14:textId="77777777" w:rsidR="00A1144A" w:rsidRDefault="00A1144A">
            <w:pPr>
              <w:spacing w:after="300"/>
            </w:pPr>
            <w:r>
              <w:t>40,000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0C31B9C" w14:textId="77777777" w:rsidR="00A1144A" w:rsidRDefault="00A1144A">
            <w:pPr>
              <w:spacing w:after="300"/>
            </w:pPr>
            <w:r>
              <w:t>0.1%</w:t>
            </w:r>
          </w:p>
        </w:tc>
      </w:tr>
      <w:tr w:rsidR="00A1144A" w14:paraId="0886B6CF"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F1F540" w14:textId="77777777" w:rsidR="00A1144A" w:rsidRDefault="00A1144A">
            <w:pPr>
              <w:spacing w:after="300"/>
            </w:pPr>
            <w:r>
              <w:lastRenderedPageBreak/>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5A5FCF" w14:textId="77777777" w:rsidR="00A1144A" w:rsidRDefault="00A1144A">
            <w:pPr>
              <w:spacing w:after="300"/>
            </w:pPr>
            <w:r>
              <w:t>Duve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1A4D95" w14:textId="77777777" w:rsidR="00A1144A" w:rsidRDefault="00A1144A">
            <w:pPr>
              <w:spacing w:after="300"/>
            </w:pPr>
            <w:r>
              <w:t>Israel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1F2E9C" w14:textId="77777777" w:rsidR="00A1144A" w:rsidRDefault="00A1144A">
            <w:pPr>
              <w:spacing w:after="300"/>
            </w:pPr>
            <w:r>
              <w:t>700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4BFC93" w14:textId="77777777" w:rsidR="00A1144A" w:rsidRDefault="00A1144A">
            <w:pPr>
              <w:spacing w:after="300"/>
            </w:pPr>
            <w:r>
              <w:t>0.1%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256E71" w14:textId="77777777" w:rsidR="00A1144A" w:rsidRDefault="00A1144A">
            <w:pPr>
              <w:spacing w:after="300"/>
            </w:pPr>
            <w:r>
              <w:t>45,000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F0AB320" w14:textId="77777777" w:rsidR="00A1144A" w:rsidRDefault="00A1144A">
            <w:pPr>
              <w:spacing w:after="300"/>
            </w:pPr>
            <w:r>
              <w:t>0.2%</w:t>
            </w:r>
          </w:p>
        </w:tc>
      </w:tr>
      <w:tr w:rsidR="00A1144A" w14:paraId="37C4305D"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31FD122" w14:textId="77777777" w:rsidR="00A1144A" w:rsidRDefault="00A1144A">
            <w:pPr>
              <w:spacing w:after="300"/>
            </w:pPr>
            <w:r>
              <w:t>15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6A6C616" w14:textId="77777777" w:rsidR="00A1144A" w:rsidRDefault="00A1144A">
            <w:pPr>
              <w:spacing w:after="300"/>
            </w:pPr>
            <w:r>
              <w:t>BookLogic Hotel Review &amp; Reputation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70A37CC" w14:textId="77777777" w:rsidR="00A1144A" w:rsidRDefault="00A1144A">
            <w:pPr>
              <w:spacing w:after="300"/>
            </w:pPr>
            <w:r>
              <w:t>Turkey</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0B65F9" w14:textId="77777777" w:rsidR="00A1144A" w:rsidRDefault="00A1144A">
            <w:pPr>
              <w:spacing w:after="300"/>
            </w:pPr>
            <w:r>
              <w:t>500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653EBA2" w14:textId="77777777" w:rsidR="00A1144A" w:rsidRDefault="00A1144A">
            <w:pPr>
              <w:spacing w:after="300"/>
            </w:pPr>
            <w:r>
              <w:t>0.1%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C836816" w14:textId="77777777" w:rsidR="00A1144A" w:rsidRDefault="00A1144A">
            <w:pPr>
              <w:spacing w:after="300"/>
            </w:pPr>
            <w:r>
              <w:t>25,000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83D03B6" w14:textId="77777777" w:rsidR="00A1144A" w:rsidRDefault="00A1144A">
            <w:pPr>
              <w:spacing w:after="300"/>
            </w:pPr>
            <w:r>
              <w:t>0.1%</w:t>
            </w:r>
          </w:p>
        </w:tc>
      </w:tr>
      <w:tr w:rsidR="00A1144A" w14:paraId="3D745134"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80320E" w14:textId="77777777" w:rsidR="00A1144A" w:rsidRDefault="00A1144A">
            <w:pPr>
              <w:spacing w:after="300"/>
            </w:pPr>
            <w: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0D2DDB" w14:textId="77777777" w:rsidR="00A1144A" w:rsidRDefault="00A1144A">
            <w:pPr>
              <w:spacing w:after="300"/>
            </w:pPr>
            <w:r>
              <w:t>Glitch by Nuvola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A5249E" w14:textId="77777777" w:rsidR="00A1144A" w:rsidRDefault="00A1144A">
            <w:pPr>
              <w:spacing w:after="300"/>
            </w:pPr>
            <w:r>
              <w:t>U.S.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7A971E" w14:textId="77777777" w:rsidR="00A1144A" w:rsidRDefault="00A1144A">
            <w:pPr>
              <w:spacing w:after="300"/>
            </w:pPr>
            <w:r>
              <w:t>154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042BF2" w14:textId="77777777" w:rsidR="00A1144A" w:rsidRDefault="00A1144A">
            <w:pPr>
              <w:spacing w:after="300"/>
            </w:pPr>
            <w:r>
              <w:t>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16B8C9" w14:textId="77777777" w:rsidR="00A1144A" w:rsidRDefault="00A1144A">
            <w:pPr>
              <w:spacing w:after="300"/>
            </w:pPr>
            <w:r>
              <w:t>51,214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BBB0A3" w14:textId="77777777" w:rsidR="00A1144A" w:rsidRDefault="00A1144A">
            <w:pPr>
              <w:spacing w:after="300"/>
            </w:pPr>
            <w:r>
              <w:t>0.2%</w:t>
            </w:r>
          </w:p>
        </w:tc>
      </w:tr>
      <w:tr w:rsidR="00A1144A" w14:paraId="2F187BAC"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25C18A0" w14:textId="77777777" w:rsidR="00A1144A" w:rsidRDefault="00A1144A">
            <w:pPr>
              <w:spacing w:after="300"/>
            </w:pPr>
            <w:r>
              <w:t>17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22978B6" w14:textId="77777777" w:rsidR="00A1144A" w:rsidRDefault="00A1144A">
            <w:pPr>
              <w:spacing w:after="300"/>
            </w:pPr>
            <w:r>
              <w:t>Instio Platform – Review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C0895A3" w14:textId="77777777" w:rsidR="00A1144A" w:rsidRDefault="00A1144A">
            <w:pPr>
              <w:spacing w:after="300"/>
            </w:pPr>
            <w:r>
              <w:t>India</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0617EE8" w14:textId="77777777" w:rsidR="00A1144A" w:rsidRDefault="00A1144A">
            <w:pPr>
              <w:spacing w:after="300"/>
            </w:pPr>
            <w:r>
              <w:t>120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74E6B50" w14:textId="77777777" w:rsidR="00A1144A" w:rsidRDefault="00A1144A">
            <w:pPr>
              <w:spacing w:after="300"/>
            </w:pPr>
            <w:r>
              <w:t>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677BE85" w14:textId="77777777" w:rsidR="00A1144A" w:rsidRDefault="00A1144A">
            <w:pPr>
              <w:spacing w:after="300"/>
            </w:pPr>
            <w:r>
              <w:t>4,000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AD4C1B7" w14:textId="77777777" w:rsidR="00A1144A" w:rsidRDefault="00A1144A">
            <w:pPr>
              <w:spacing w:after="300"/>
            </w:pPr>
            <w:r>
              <w:t>0.0%</w:t>
            </w:r>
          </w:p>
        </w:tc>
      </w:tr>
      <w:tr w:rsidR="00A1144A" w14:paraId="03A0274B"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4D486E" w14:textId="77777777" w:rsidR="00A1144A" w:rsidRDefault="00A1144A">
            <w:pPr>
              <w:spacing w:after="300"/>
            </w:pPr>
            <w:r>
              <w:t>18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E080BA" w14:textId="77777777" w:rsidR="00A1144A" w:rsidRDefault="00A1144A">
            <w:pPr>
              <w:spacing w:after="300"/>
            </w:pPr>
            <w:r>
              <w:t>RepUp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B70E1A" w14:textId="77777777" w:rsidR="00A1144A" w:rsidRDefault="00A1144A">
            <w:pPr>
              <w:spacing w:after="300"/>
            </w:pPr>
            <w:r>
              <w:t>India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A4CD92" w14:textId="77777777" w:rsidR="00A1144A" w:rsidRDefault="00A1144A">
            <w:pPr>
              <w:spacing w:after="300"/>
            </w:pPr>
            <w:r>
              <w:t>105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6F1084" w14:textId="77777777" w:rsidR="00A1144A" w:rsidRDefault="00A1144A">
            <w:pPr>
              <w:spacing w:after="300"/>
            </w:pPr>
            <w:r>
              <w:t>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D94D74" w14:textId="77777777" w:rsidR="00A1144A" w:rsidRDefault="00A1144A">
            <w:pPr>
              <w:spacing w:after="300"/>
            </w:pPr>
            <w:r>
              <w:t>605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37D2924" w14:textId="77777777" w:rsidR="00A1144A" w:rsidRDefault="00A1144A">
            <w:pPr>
              <w:spacing w:after="300"/>
            </w:pPr>
            <w:r>
              <w:t>0.0%</w:t>
            </w:r>
          </w:p>
        </w:tc>
      </w:tr>
      <w:tr w:rsidR="00A1144A" w14:paraId="0E17081F" w14:textId="77777777" w:rsidTr="00A1144A">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2101A39" w14:textId="77777777" w:rsidR="00A1144A" w:rsidRDefault="00A1144A">
            <w:pPr>
              <w:spacing w:after="300"/>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ECADC77" w14:textId="77777777" w:rsidR="00A1144A" w:rsidRDefault="00A1144A">
            <w:pPr>
              <w:spacing w:after="300"/>
              <w:rPr>
                <w:sz w:val="24"/>
                <w:szCs w:val="24"/>
              </w:rPr>
            </w:pPr>
            <w:r>
              <w:t>TOTAL</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778A051" w14:textId="77777777" w:rsidR="00A1144A" w:rsidRDefault="00A1144A">
            <w:pPr>
              <w:spacing w:after="300"/>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9AB0A29" w14:textId="77777777" w:rsidR="00A1144A" w:rsidRDefault="00A1144A">
            <w:pPr>
              <w:spacing w:after="300"/>
              <w:rPr>
                <w:sz w:val="24"/>
                <w:szCs w:val="24"/>
              </w:rPr>
            </w:pPr>
            <w:r>
              <w:t>260,289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1B18C5B" w14:textId="77777777" w:rsidR="00A1144A" w:rsidRDefault="00A1144A">
            <w:pPr>
              <w:spacing w:after="300"/>
            </w:pPr>
            <w:r>
              <w:t>43.4%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3624125" w14:textId="77777777" w:rsidR="00A1144A" w:rsidRDefault="00A1144A">
            <w:pPr>
              <w:spacing w:after="300"/>
            </w:pPr>
            <w:r>
              <w:t>13,421,319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B6A0A39" w14:textId="77777777" w:rsidR="00A1144A" w:rsidRDefault="00A1144A">
            <w:pPr>
              <w:spacing w:after="300"/>
            </w:pPr>
            <w:r>
              <w:t>44.74%</w:t>
            </w:r>
          </w:p>
        </w:tc>
      </w:tr>
    </w:tbl>
    <w:p w14:paraId="249F57D1" w14:textId="77777777" w:rsidR="00A1144A" w:rsidRDefault="00A1144A" w:rsidP="00A1144A">
      <w:pPr>
        <w:pStyle w:val="Heading2"/>
        <w:spacing w:before="750" w:beforeAutospacing="0" w:after="120" w:afterAutospacing="0"/>
        <w:rPr>
          <w:color w:val="171719"/>
        </w:rPr>
      </w:pPr>
      <w:r>
        <w:rPr>
          <w:color w:val="171719"/>
        </w:rPr>
        <w:t>Hotel Tech Benchmark Methodology</w:t>
      </w:r>
    </w:p>
    <w:p w14:paraId="0FF8BC81" w14:textId="77777777" w:rsidR="00A1144A" w:rsidRDefault="00A1144A" w:rsidP="00A1144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The Hotel Tech Benchmark by Skift Research is based on a mix of information provided by hotel tech vendors and proprietary data calculations. Participating companies have provided extensive information about their operations, including:</w:t>
      </w:r>
    </w:p>
    <w:p w14:paraId="54645097" w14:textId="77777777" w:rsidR="00A1144A" w:rsidRDefault="00A1144A" w:rsidP="00A1144A">
      <w:pPr>
        <w:numPr>
          <w:ilvl w:val="0"/>
          <w:numId w:val="17"/>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Historic and current revenues</w:t>
      </w:r>
    </w:p>
    <w:p w14:paraId="2774A5BF" w14:textId="77777777" w:rsidR="00A1144A" w:rsidRDefault="00A1144A" w:rsidP="00A1144A">
      <w:pPr>
        <w:numPr>
          <w:ilvl w:val="0"/>
          <w:numId w:val="17"/>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Revenue Streams</w:t>
      </w:r>
    </w:p>
    <w:p w14:paraId="410751A6" w14:textId="77777777" w:rsidR="00A1144A" w:rsidRDefault="00A1144A" w:rsidP="00A1144A">
      <w:pPr>
        <w:numPr>
          <w:ilvl w:val="0"/>
          <w:numId w:val="17"/>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Historic and current employee count</w:t>
      </w:r>
    </w:p>
    <w:p w14:paraId="50D42F29" w14:textId="77777777" w:rsidR="00A1144A" w:rsidRDefault="00A1144A" w:rsidP="00A1144A">
      <w:pPr>
        <w:numPr>
          <w:ilvl w:val="0"/>
          <w:numId w:val="17"/>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Geographic Coverage</w:t>
      </w:r>
    </w:p>
    <w:p w14:paraId="77221A46" w14:textId="77777777" w:rsidR="00A1144A" w:rsidRDefault="00A1144A" w:rsidP="00A1144A">
      <w:pPr>
        <w:numPr>
          <w:ilvl w:val="0"/>
          <w:numId w:val="17"/>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Product breakdown, including software functionality, launch date, pricing models, and integrations</w:t>
      </w:r>
    </w:p>
    <w:p w14:paraId="7256DC39" w14:textId="77777777" w:rsidR="00A1144A" w:rsidRDefault="00A1144A" w:rsidP="00A1144A">
      <w:pPr>
        <w:numPr>
          <w:ilvl w:val="0"/>
          <w:numId w:val="17"/>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Number of hotels and rooms per product</w:t>
      </w:r>
    </w:p>
    <w:p w14:paraId="094B6D06"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Market sizes and market potential are calculated bottom-up, using information from vendor input as well as publicly available information on company websites and in franchise disclosure agreements. </w:t>
      </w:r>
    </w:p>
    <w:p w14:paraId="2DA22B77"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lastRenderedPageBreak/>
        <w:t>The total size of the hotel industry, which informs our ability to calculate market sizes, is a point of contention in the industry. We have used industry sources and our own estimates to determine the size of the hotel industry in terms of hotels and rooms.</w:t>
      </w:r>
    </w:p>
    <w:p w14:paraId="416A351E"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There are many estimates of the number of hotels in the world, ranging between half a million and a million. We collected information from different sources to estimate the TOTAL NUMBER OF HOTELS WORLDWIDE AT 600,000.</w:t>
      </w:r>
    </w:p>
    <w:p w14:paraId="2284A547"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This is much higher than the often-quoted STR figure, which is below 200,000. The STR estimate excludes properties with less than 10 rooms, and while known for its strong coverage of highly branded markets like the U.S., struggles to capture more independent markets in Europe and Asia.</w:t>
      </w:r>
    </w:p>
    <w:p w14:paraId="55C5656A"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Therefore, other sources were taken into consideration. Euromonitor International, a market research company which includes coverage on independent and chained hotels for 100 countries, estimates the market is just short of 600,000. Expedia asserts it has more than 600,000 properties on its platform, although this is likely to include more than just hotels.</w:t>
      </w:r>
    </w:p>
    <w:p w14:paraId="10D07E6F"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Data on the number of rooms also shows extreme differences between sources. STR asserts that the average hotel has 92 rooms, while Euromonitor International puts this figure at 55. As both disregard small properties to different degrees, with STR particularly having limited coverage of independent and smaller hotels, we estimate that the average hotel has 50 rooms, to TOTAL 30 MILLION ROOMS WORLDWIDE.</w:t>
      </w:r>
    </w:p>
    <w:p w14:paraId="298F2385" w14:textId="77777777" w:rsidR="00A1144A" w:rsidRDefault="00A1144A" w:rsidP="00A1144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Revenue streams are calculated using input from participating vendors, taking into account the size of each vendor and their revenue breakdown. As participation increases, this data is expected to change.</w:t>
      </w:r>
    </w:p>
    <w:p w14:paraId="5BC9A26C" w14:textId="73526BD2" w:rsidR="00C563B8" w:rsidRPr="00C563B8" w:rsidRDefault="00C563B8" w:rsidP="00C563B8">
      <w:pPr>
        <w:shd w:val="clear" w:color="auto" w:fill="000000"/>
        <w:spacing w:after="0" w:line="240" w:lineRule="auto"/>
        <w:rPr>
          <w:rFonts w:ascii="Arial" w:eastAsia="Times New Roman" w:hAnsi="Arial" w:cs="Arial"/>
          <w:color w:val="FFFFFF"/>
          <w:sz w:val="24"/>
          <w:szCs w:val="24"/>
        </w:rPr>
      </w:pPr>
    </w:p>
    <w:sectPr w:rsidR="00C563B8" w:rsidRPr="00C56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35CD"/>
    <w:multiLevelType w:val="multilevel"/>
    <w:tmpl w:val="66C28D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A7D9A"/>
    <w:multiLevelType w:val="multilevel"/>
    <w:tmpl w:val="AEB4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D3DF8"/>
    <w:multiLevelType w:val="multilevel"/>
    <w:tmpl w:val="09DE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46935"/>
    <w:multiLevelType w:val="multilevel"/>
    <w:tmpl w:val="D536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C6D7E"/>
    <w:multiLevelType w:val="multilevel"/>
    <w:tmpl w:val="7068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02B20"/>
    <w:multiLevelType w:val="multilevel"/>
    <w:tmpl w:val="2E6E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47953"/>
    <w:multiLevelType w:val="multilevel"/>
    <w:tmpl w:val="52AA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62325"/>
    <w:multiLevelType w:val="multilevel"/>
    <w:tmpl w:val="E3EE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D3FDD"/>
    <w:multiLevelType w:val="multilevel"/>
    <w:tmpl w:val="608A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C77EE"/>
    <w:multiLevelType w:val="multilevel"/>
    <w:tmpl w:val="6278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3591C"/>
    <w:multiLevelType w:val="multilevel"/>
    <w:tmpl w:val="A0A2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774C3"/>
    <w:multiLevelType w:val="multilevel"/>
    <w:tmpl w:val="7400B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2C2C77"/>
    <w:multiLevelType w:val="multilevel"/>
    <w:tmpl w:val="1832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8A24AE"/>
    <w:multiLevelType w:val="multilevel"/>
    <w:tmpl w:val="9E64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38426B"/>
    <w:multiLevelType w:val="multilevel"/>
    <w:tmpl w:val="65B68D8A"/>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5" w15:restartNumberingAfterBreak="0">
    <w:nsid w:val="6F1C634D"/>
    <w:multiLevelType w:val="multilevel"/>
    <w:tmpl w:val="8F9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E7DB6"/>
    <w:multiLevelType w:val="multilevel"/>
    <w:tmpl w:val="10782B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44475937">
    <w:abstractNumId w:val="5"/>
  </w:num>
  <w:num w:numId="2" w16cid:durableId="2105569711">
    <w:abstractNumId w:val="6"/>
  </w:num>
  <w:num w:numId="3" w16cid:durableId="7223012">
    <w:abstractNumId w:val="12"/>
  </w:num>
  <w:num w:numId="4" w16cid:durableId="465971549">
    <w:abstractNumId w:val="7"/>
  </w:num>
  <w:num w:numId="5" w16cid:durableId="332464132">
    <w:abstractNumId w:val="9"/>
  </w:num>
  <w:num w:numId="6" w16cid:durableId="676468455">
    <w:abstractNumId w:val="16"/>
  </w:num>
  <w:num w:numId="7" w16cid:durableId="1636909040">
    <w:abstractNumId w:val="0"/>
  </w:num>
  <w:num w:numId="8" w16cid:durableId="976648792">
    <w:abstractNumId w:val="4"/>
  </w:num>
  <w:num w:numId="9" w16cid:durableId="597644573">
    <w:abstractNumId w:val="13"/>
  </w:num>
  <w:num w:numId="10" w16cid:durableId="2054620091">
    <w:abstractNumId w:val="1"/>
  </w:num>
  <w:num w:numId="11" w16cid:durableId="1384328382">
    <w:abstractNumId w:val="8"/>
  </w:num>
  <w:num w:numId="12" w16cid:durableId="700663638">
    <w:abstractNumId w:val="3"/>
  </w:num>
  <w:num w:numId="13" w16cid:durableId="1640569291">
    <w:abstractNumId w:val="2"/>
  </w:num>
  <w:num w:numId="14" w16cid:durableId="1659772454">
    <w:abstractNumId w:val="11"/>
  </w:num>
  <w:num w:numId="15" w16cid:durableId="809327832">
    <w:abstractNumId w:val="14"/>
  </w:num>
  <w:num w:numId="16" w16cid:durableId="525756834">
    <w:abstractNumId w:val="15"/>
  </w:num>
  <w:num w:numId="17" w16cid:durableId="666400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59"/>
    <w:rsid w:val="00147355"/>
    <w:rsid w:val="00174C41"/>
    <w:rsid w:val="00204976"/>
    <w:rsid w:val="00256D7D"/>
    <w:rsid w:val="002F5347"/>
    <w:rsid w:val="003B594D"/>
    <w:rsid w:val="00424A40"/>
    <w:rsid w:val="005202C0"/>
    <w:rsid w:val="0057474C"/>
    <w:rsid w:val="00706CE1"/>
    <w:rsid w:val="00775059"/>
    <w:rsid w:val="007B1C70"/>
    <w:rsid w:val="00975105"/>
    <w:rsid w:val="00A1144A"/>
    <w:rsid w:val="00A4189A"/>
    <w:rsid w:val="00AD252C"/>
    <w:rsid w:val="00AF6ED1"/>
    <w:rsid w:val="00B167B7"/>
    <w:rsid w:val="00BE644F"/>
    <w:rsid w:val="00C563B8"/>
    <w:rsid w:val="00C6698A"/>
    <w:rsid w:val="00D13767"/>
    <w:rsid w:val="00D17B82"/>
    <w:rsid w:val="00D3076A"/>
    <w:rsid w:val="00E136CA"/>
    <w:rsid w:val="00F234B2"/>
    <w:rsid w:val="00F8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AD76"/>
  <w15:chartTrackingRefBased/>
  <w15:docId w15:val="{B180723E-7EAF-45DC-A07E-9E93917C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50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50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50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167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0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50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505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75059"/>
    <w:rPr>
      <w:color w:val="0000FF"/>
      <w:u w:val="single"/>
    </w:rPr>
  </w:style>
  <w:style w:type="paragraph" w:customStyle="1" w:styleId="skift-take-heading">
    <w:name w:val="skift-take-heading"/>
    <w:basedOn w:val="Normal"/>
    <w:rsid w:val="0077505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75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5059"/>
    <w:rPr>
      <w:b/>
      <w:bCs/>
    </w:rPr>
  </w:style>
  <w:style w:type="character" w:styleId="Emphasis">
    <w:name w:val="Emphasis"/>
    <w:basedOn w:val="DefaultParagraphFont"/>
    <w:uiPriority w:val="20"/>
    <w:qFormat/>
    <w:rsid w:val="003B594D"/>
    <w:rPr>
      <w:i/>
      <w:iCs/>
    </w:rPr>
  </w:style>
  <w:style w:type="character" w:customStyle="1" w:styleId="icon">
    <w:name w:val="icon"/>
    <w:basedOn w:val="DefaultParagraphFont"/>
    <w:rsid w:val="00424A40"/>
  </w:style>
  <w:style w:type="paragraph" w:customStyle="1" w:styleId="msonormal0">
    <w:name w:val="msonormal"/>
    <w:basedOn w:val="Normal"/>
    <w:rsid w:val="00E136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36CA"/>
    <w:rPr>
      <w:color w:val="800080"/>
      <w:u w:val="single"/>
    </w:rPr>
  </w:style>
  <w:style w:type="character" w:customStyle="1" w:styleId="Heading4Char">
    <w:name w:val="Heading 4 Char"/>
    <w:basedOn w:val="DefaultParagraphFont"/>
    <w:link w:val="Heading4"/>
    <w:uiPriority w:val="9"/>
    <w:rsid w:val="00B167B7"/>
    <w:rPr>
      <w:rFonts w:asciiTheme="majorHAnsi" w:eastAsiaTheme="majorEastAsia" w:hAnsiTheme="majorHAnsi" w:cstheme="majorBidi"/>
      <w:i/>
      <w:iCs/>
      <w:color w:val="2F5496" w:themeColor="accent1" w:themeShade="BF"/>
    </w:rPr>
  </w:style>
  <w:style w:type="paragraph" w:customStyle="1" w:styleId="mostpopulararticlesmck-c-trending-articlelistitemvecde">
    <w:name w:val="mostpopulararticles_mck-c-trending-article__listitem__vecde"/>
    <w:basedOn w:val="Normal"/>
    <w:rsid w:val="00D17B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dc-c-linklabel">
    <w:name w:val="mdc-c-link__label"/>
    <w:basedOn w:val="DefaultParagraphFont"/>
    <w:rsid w:val="00D17B82"/>
  </w:style>
  <w:style w:type="character" w:customStyle="1" w:styleId="vjs-control-text">
    <w:name w:val="vjs-control-text"/>
    <w:basedOn w:val="DefaultParagraphFont"/>
    <w:rsid w:val="00D17B82"/>
  </w:style>
  <w:style w:type="character" w:customStyle="1" w:styleId="mdc-c-headereyebrow">
    <w:name w:val="mdc-c-header__eyebrow"/>
    <w:basedOn w:val="DefaultParagraphFont"/>
    <w:rsid w:val="00D17B82"/>
  </w:style>
  <w:style w:type="paragraph" w:customStyle="1" w:styleId="author-name">
    <w:name w:val="author-name"/>
    <w:basedOn w:val="Normal"/>
    <w:rsid w:val="00F81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F81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ke-copy">
    <w:name w:val="take-copy"/>
    <w:basedOn w:val="Normal"/>
    <w:rsid w:val="00F81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ke-byline">
    <w:name w:val="take-byline"/>
    <w:basedOn w:val="Normal"/>
    <w:rsid w:val="00F8103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810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81034"/>
    <w:rPr>
      <w:rFonts w:ascii="Arial" w:eastAsia="Times New Roman" w:hAnsi="Arial" w:cs="Arial"/>
      <w:vanish/>
      <w:sz w:val="16"/>
      <w:szCs w:val="16"/>
    </w:rPr>
  </w:style>
  <w:style w:type="character" w:customStyle="1" w:styleId="hs-form-required">
    <w:name w:val="hs-form-required"/>
    <w:basedOn w:val="DefaultParagraphFont"/>
    <w:rsid w:val="00F81034"/>
  </w:style>
  <w:style w:type="paragraph" w:styleId="z-BottomofForm">
    <w:name w:val="HTML Bottom of Form"/>
    <w:basedOn w:val="Normal"/>
    <w:next w:val="Normal"/>
    <w:link w:val="z-BottomofFormChar"/>
    <w:hidden/>
    <w:uiPriority w:val="99"/>
    <w:semiHidden/>
    <w:unhideWhenUsed/>
    <w:rsid w:val="00F8103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8103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2318">
      <w:bodyDiv w:val="1"/>
      <w:marLeft w:val="0"/>
      <w:marRight w:val="0"/>
      <w:marTop w:val="0"/>
      <w:marBottom w:val="0"/>
      <w:divBdr>
        <w:top w:val="none" w:sz="0" w:space="0" w:color="auto"/>
        <w:left w:val="none" w:sz="0" w:space="0" w:color="auto"/>
        <w:bottom w:val="none" w:sz="0" w:space="0" w:color="auto"/>
        <w:right w:val="none" w:sz="0" w:space="0" w:color="auto"/>
      </w:divBdr>
    </w:div>
    <w:div w:id="141385742">
      <w:bodyDiv w:val="1"/>
      <w:marLeft w:val="0"/>
      <w:marRight w:val="0"/>
      <w:marTop w:val="0"/>
      <w:marBottom w:val="0"/>
      <w:divBdr>
        <w:top w:val="none" w:sz="0" w:space="0" w:color="auto"/>
        <w:left w:val="none" w:sz="0" w:space="0" w:color="auto"/>
        <w:bottom w:val="none" w:sz="0" w:space="0" w:color="auto"/>
        <w:right w:val="none" w:sz="0" w:space="0" w:color="auto"/>
      </w:divBdr>
      <w:divsChild>
        <w:div w:id="1569850345">
          <w:marLeft w:val="0"/>
          <w:marRight w:val="0"/>
          <w:marTop w:val="0"/>
          <w:marBottom w:val="0"/>
          <w:divBdr>
            <w:top w:val="none" w:sz="0" w:space="0" w:color="auto"/>
            <w:left w:val="none" w:sz="0" w:space="0" w:color="auto"/>
            <w:bottom w:val="none" w:sz="0" w:space="0" w:color="auto"/>
            <w:right w:val="none" w:sz="0" w:space="0" w:color="auto"/>
          </w:divBdr>
          <w:divsChild>
            <w:div w:id="1193223046">
              <w:marLeft w:val="0"/>
              <w:marRight w:val="225"/>
              <w:marTop w:val="0"/>
              <w:marBottom w:val="0"/>
              <w:divBdr>
                <w:top w:val="none" w:sz="0" w:space="0" w:color="auto"/>
                <w:left w:val="none" w:sz="0" w:space="0" w:color="auto"/>
                <w:bottom w:val="none" w:sz="0" w:space="0" w:color="auto"/>
                <w:right w:val="none" w:sz="0" w:space="0" w:color="auto"/>
              </w:divBdr>
            </w:div>
            <w:div w:id="129185740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79861419">
      <w:bodyDiv w:val="1"/>
      <w:marLeft w:val="0"/>
      <w:marRight w:val="0"/>
      <w:marTop w:val="0"/>
      <w:marBottom w:val="0"/>
      <w:divBdr>
        <w:top w:val="none" w:sz="0" w:space="0" w:color="auto"/>
        <w:left w:val="none" w:sz="0" w:space="0" w:color="auto"/>
        <w:bottom w:val="none" w:sz="0" w:space="0" w:color="auto"/>
        <w:right w:val="none" w:sz="0" w:space="0" w:color="auto"/>
      </w:divBdr>
      <w:divsChild>
        <w:div w:id="1576621052">
          <w:marLeft w:val="0"/>
          <w:marRight w:val="0"/>
          <w:marTop w:val="0"/>
          <w:marBottom w:val="0"/>
          <w:divBdr>
            <w:top w:val="none" w:sz="0" w:space="0" w:color="auto"/>
            <w:left w:val="none" w:sz="0" w:space="0" w:color="auto"/>
            <w:bottom w:val="none" w:sz="0" w:space="0" w:color="auto"/>
            <w:right w:val="none" w:sz="0" w:space="0" w:color="auto"/>
          </w:divBdr>
        </w:div>
        <w:div w:id="332876476">
          <w:marLeft w:val="0"/>
          <w:marRight w:val="0"/>
          <w:marTop w:val="0"/>
          <w:marBottom w:val="0"/>
          <w:divBdr>
            <w:top w:val="none" w:sz="0" w:space="0" w:color="auto"/>
            <w:left w:val="none" w:sz="0" w:space="0" w:color="auto"/>
            <w:bottom w:val="none" w:sz="0" w:space="0" w:color="auto"/>
            <w:right w:val="none" w:sz="0" w:space="0" w:color="auto"/>
          </w:divBdr>
        </w:div>
        <w:div w:id="2047677121">
          <w:marLeft w:val="0"/>
          <w:marRight w:val="0"/>
          <w:marTop w:val="0"/>
          <w:marBottom w:val="0"/>
          <w:divBdr>
            <w:top w:val="none" w:sz="0" w:space="0" w:color="auto"/>
            <w:left w:val="none" w:sz="0" w:space="0" w:color="auto"/>
            <w:bottom w:val="none" w:sz="0" w:space="0" w:color="auto"/>
            <w:right w:val="none" w:sz="0" w:space="0" w:color="auto"/>
          </w:divBdr>
        </w:div>
        <w:div w:id="1341735147">
          <w:marLeft w:val="0"/>
          <w:marRight w:val="0"/>
          <w:marTop w:val="0"/>
          <w:marBottom w:val="0"/>
          <w:divBdr>
            <w:top w:val="none" w:sz="0" w:space="0" w:color="auto"/>
            <w:left w:val="none" w:sz="0" w:space="0" w:color="auto"/>
            <w:bottom w:val="none" w:sz="0" w:space="0" w:color="auto"/>
            <w:right w:val="none" w:sz="0" w:space="0" w:color="auto"/>
          </w:divBdr>
        </w:div>
        <w:div w:id="1466583013">
          <w:marLeft w:val="0"/>
          <w:marRight w:val="0"/>
          <w:marTop w:val="0"/>
          <w:marBottom w:val="0"/>
          <w:divBdr>
            <w:top w:val="none" w:sz="0" w:space="0" w:color="auto"/>
            <w:left w:val="none" w:sz="0" w:space="0" w:color="auto"/>
            <w:bottom w:val="none" w:sz="0" w:space="0" w:color="auto"/>
            <w:right w:val="none" w:sz="0" w:space="0" w:color="auto"/>
          </w:divBdr>
        </w:div>
        <w:div w:id="1905482765">
          <w:marLeft w:val="0"/>
          <w:marRight w:val="0"/>
          <w:marTop w:val="0"/>
          <w:marBottom w:val="0"/>
          <w:divBdr>
            <w:top w:val="none" w:sz="0" w:space="0" w:color="auto"/>
            <w:left w:val="none" w:sz="0" w:space="0" w:color="auto"/>
            <w:bottom w:val="none" w:sz="0" w:space="0" w:color="auto"/>
            <w:right w:val="none" w:sz="0" w:space="0" w:color="auto"/>
          </w:divBdr>
        </w:div>
      </w:divsChild>
    </w:div>
    <w:div w:id="230970236">
      <w:bodyDiv w:val="1"/>
      <w:marLeft w:val="0"/>
      <w:marRight w:val="0"/>
      <w:marTop w:val="0"/>
      <w:marBottom w:val="0"/>
      <w:divBdr>
        <w:top w:val="none" w:sz="0" w:space="0" w:color="auto"/>
        <w:left w:val="none" w:sz="0" w:space="0" w:color="auto"/>
        <w:bottom w:val="none" w:sz="0" w:space="0" w:color="auto"/>
        <w:right w:val="none" w:sz="0" w:space="0" w:color="auto"/>
      </w:divBdr>
      <w:divsChild>
        <w:div w:id="1512525016">
          <w:marLeft w:val="0"/>
          <w:marRight w:val="0"/>
          <w:marTop w:val="0"/>
          <w:marBottom w:val="0"/>
          <w:divBdr>
            <w:top w:val="none" w:sz="0" w:space="0" w:color="auto"/>
            <w:left w:val="none" w:sz="0" w:space="0" w:color="auto"/>
            <w:bottom w:val="none" w:sz="0" w:space="0" w:color="auto"/>
            <w:right w:val="none" w:sz="0" w:space="0" w:color="auto"/>
          </w:divBdr>
          <w:divsChild>
            <w:div w:id="2105876768">
              <w:marLeft w:val="0"/>
              <w:marRight w:val="225"/>
              <w:marTop w:val="0"/>
              <w:marBottom w:val="0"/>
              <w:divBdr>
                <w:top w:val="none" w:sz="0" w:space="0" w:color="auto"/>
                <w:left w:val="none" w:sz="0" w:space="0" w:color="auto"/>
                <w:bottom w:val="none" w:sz="0" w:space="0" w:color="auto"/>
                <w:right w:val="none" w:sz="0" w:space="0" w:color="auto"/>
              </w:divBdr>
            </w:div>
            <w:div w:id="159227177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377632700">
      <w:bodyDiv w:val="1"/>
      <w:marLeft w:val="0"/>
      <w:marRight w:val="0"/>
      <w:marTop w:val="0"/>
      <w:marBottom w:val="0"/>
      <w:divBdr>
        <w:top w:val="none" w:sz="0" w:space="0" w:color="auto"/>
        <w:left w:val="none" w:sz="0" w:space="0" w:color="auto"/>
        <w:bottom w:val="none" w:sz="0" w:space="0" w:color="auto"/>
        <w:right w:val="none" w:sz="0" w:space="0" w:color="auto"/>
      </w:divBdr>
    </w:div>
    <w:div w:id="841512944">
      <w:bodyDiv w:val="1"/>
      <w:marLeft w:val="0"/>
      <w:marRight w:val="0"/>
      <w:marTop w:val="0"/>
      <w:marBottom w:val="0"/>
      <w:divBdr>
        <w:top w:val="none" w:sz="0" w:space="0" w:color="auto"/>
        <w:left w:val="none" w:sz="0" w:space="0" w:color="auto"/>
        <w:bottom w:val="none" w:sz="0" w:space="0" w:color="auto"/>
        <w:right w:val="none" w:sz="0" w:space="0" w:color="auto"/>
      </w:divBdr>
      <w:divsChild>
        <w:div w:id="1183395673">
          <w:marLeft w:val="0"/>
          <w:marRight w:val="0"/>
          <w:marTop w:val="0"/>
          <w:marBottom w:val="0"/>
          <w:divBdr>
            <w:top w:val="none" w:sz="0" w:space="0" w:color="auto"/>
            <w:left w:val="none" w:sz="0" w:space="0" w:color="auto"/>
            <w:bottom w:val="none" w:sz="0" w:space="0" w:color="auto"/>
            <w:right w:val="none" w:sz="0" w:space="0" w:color="auto"/>
          </w:divBdr>
          <w:divsChild>
            <w:div w:id="1852911754">
              <w:marLeft w:val="0"/>
              <w:marRight w:val="0"/>
              <w:marTop w:val="0"/>
              <w:marBottom w:val="0"/>
              <w:divBdr>
                <w:top w:val="none" w:sz="0" w:space="0" w:color="auto"/>
                <w:left w:val="none" w:sz="0" w:space="0" w:color="auto"/>
                <w:bottom w:val="none" w:sz="0" w:space="0" w:color="auto"/>
                <w:right w:val="none" w:sz="0" w:space="0" w:color="auto"/>
              </w:divBdr>
              <w:divsChild>
                <w:div w:id="1489246096">
                  <w:marLeft w:val="0"/>
                  <w:marRight w:val="0"/>
                  <w:marTop w:val="0"/>
                  <w:marBottom w:val="0"/>
                  <w:divBdr>
                    <w:top w:val="none" w:sz="0" w:space="0" w:color="auto"/>
                    <w:left w:val="none" w:sz="0" w:space="0" w:color="auto"/>
                    <w:bottom w:val="none" w:sz="0" w:space="0" w:color="auto"/>
                    <w:right w:val="none" w:sz="0" w:space="0" w:color="auto"/>
                  </w:divBdr>
                  <w:divsChild>
                    <w:div w:id="1795708556">
                      <w:marLeft w:val="0"/>
                      <w:marRight w:val="0"/>
                      <w:marTop w:val="0"/>
                      <w:marBottom w:val="0"/>
                      <w:divBdr>
                        <w:top w:val="none" w:sz="0" w:space="0" w:color="auto"/>
                        <w:left w:val="none" w:sz="0" w:space="0" w:color="auto"/>
                        <w:bottom w:val="none" w:sz="0" w:space="0" w:color="auto"/>
                        <w:right w:val="none" w:sz="0" w:space="0" w:color="auto"/>
                      </w:divBdr>
                      <w:divsChild>
                        <w:div w:id="1252162118">
                          <w:marLeft w:val="0"/>
                          <w:marRight w:val="0"/>
                          <w:marTop w:val="0"/>
                          <w:marBottom w:val="0"/>
                          <w:divBdr>
                            <w:top w:val="none" w:sz="0" w:space="0" w:color="auto"/>
                            <w:left w:val="none" w:sz="0" w:space="0" w:color="auto"/>
                            <w:bottom w:val="none" w:sz="0" w:space="0" w:color="auto"/>
                            <w:right w:val="none" w:sz="0" w:space="0" w:color="auto"/>
                          </w:divBdr>
                          <w:divsChild>
                            <w:div w:id="1445660097">
                              <w:marLeft w:val="0"/>
                              <w:marRight w:val="0"/>
                              <w:marTop w:val="0"/>
                              <w:marBottom w:val="0"/>
                              <w:divBdr>
                                <w:top w:val="none" w:sz="0" w:space="0" w:color="auto"/>
                                <w:left w:val="none" w:sz="0" w:space="0" w:color="auto"/>
                                <w:bottom w:val="none" w:sz="0" w:space="0" w:color="auto"/>
                                <w:right w:val="none" w:sz="0" w:space="0" w:color="auto"/>
                              </w:divBdr>
                              <w:divsChild>
                                <w:div w:id="537277582">
                                  <w:marLeft w:val="0"/>
                                  <w:marRight w:val="0"/>
                                  <w:marTop w:val="0"/>
                                  <w:marBottom w:val="0"/>
                                  <w:divBdr>
                                    <w:top w:val="none" w:sz="0" w:space="0" w:color="auto"/>
                                    <w:left w:val="none" w:sz="0" w:space="0" w:color="auto"/>
                                    <w:bottom w:val="none" w:sz="0" w:space="0" w:color="auto"/>
                                    <w:right w:val="none" w:sz="0" w:space="0" w:color="auto"/>
                                  </w:divBdr>
                                  <w:divsChild>
                                    <w:div w:id="1790709582">
                                      <w:marLeft w:val="0"/>
                                      <w:marRight w:val="0"/>
                                      <w:marTop w:val="0"/>
                                      <w:marBottom w:val="0"/>
                                      <w:divBdr>
                                        <w:top w:val="none" w:sz="0" w:space="0" w:color="auto"/>
                                        <w:left w:val="none" w:sz="0" w:space="0" w:color="auto"/>
                                        <w:bottom w:val="none" w:sz="0" w:space="0" w:color="auto"/>
                                        <w:right w:val="none" w:sz="0" w:space="0" w:color="auto"/>
                                      </w:divBdr>
                                      <w:divsChild>
                                        <w:div w:id="1886258244">
                                          <w:marLeft w:val="0"/>
                                          <w:marRight w:val="0"/>
                                          <w:marTop w:val="0"/>
                                          <w:marBottom w:val="0"/>
                                          <w:divBdr>
                                            <w:top w:val="none" w:sz="0" w:space="0" w:color="auto"/>
                                            <w:left w:val="none" w:sz="0" w:space="0" w:color="auto"/>
                                            <w:bottom w:val="none" w:sz="0" w:space="0" w:color="auto"/>
                                            <w:right w:val="none" w:sz="0" w:space="0" w:color="auto"/>
                                          </w:divBdr>
                                        </w:div>
                                        <w:div w:id="1315989544">
                                          <w:marLeft w:val="0"/>
                                          <w:marRight w:val="0"/>
                                          <w:marTop w:val="0"/>
                                          <w:marBottom w:val="0"/>
                                          <w:divBdr>
                                            <w:top w:val="none" w:sz="0" w:space="0" w:color="auto"/>
                                            <w:left w:val="none" w:sz="0" w:space="0" w:color="auto"/>
                                            <w:bottom w:val="none" w:sz="0" w:space="0" w:color="auto"/>
                                            <w:right w:val="none" w:sz="0" w:space="0" w:color="auto"/>
                                          </w:divBdr>
                                          <w:divsChild>
                                            <w:div w:id="5539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398094">
          <w:marLeft w:val="0"/>
          <w:marRight w:val="0"/>
          <w:marTop w:val="0"/>
          <w:marBottom w:val="0"/>
          <w:divBdr>
            <w:top w:val="none" w:sz="0" w:space="0" w:color="auto"/>
            <w:left w:val="none" w:sz="0" w:space="0" w:color="auto"/>
            <w:bottom w:val="none" w:sz="0" w:space="0" w:color="auto"/>
            <w:right w:val="none" w:sz="0" w:space="0" w:color="auto"/>
          </w:divBdr>
          <w:divsChild>
            <w:div w:id="1703551947">
              <w:marLeft w:val="0"/>
              <w:marRight w:val="0"/>
              <w:marTop w:val="0"/>
              <w:marBottom w:val="0"/>
              <w:divBdr>
                <w:top w:val="none" w:sz="0" w:space="0" w:color="auto"/>
                <w:left w:val="none" w:sz="0" w:space="0" w:color="auto"/>
                <w:bottom w:val="none" w:sz="0" w:space="0" w:color="auto"/>
                <w:right w:val="none" w:sz="0" w:space="0" w:color="auto"/>
              </w:divBdr>
              <w:divsChild>
                <w:div w:id="101926666">
                  <w:marLeft w:val="0"/>
                  <w:marRight w:val="0"/>
                  <w:marTop w:val="0"/>
                  <w:marBottom w:val="0"/>
                  <w:divBdr>
                    <w:top w:val="none" w:sz="0" w:space="0" w:color="auto"/>
                    <w:left w:val="none" w:sz="0" w:space="0" w:color="auto"/>
                    <w:bottom w:val="none" w:sz="0" w:space="0" w:color="auto"/>
                    <w:right w:val="none" w:sz="0" w:space="0" w:color="auto"/>
                  </w:divBdr>
                  <w:divsChild>
                    <w:div w:id="1300064490">
                      <w:marLeft w:val="0"/>
                      <w:marRight w:val="0"/>
                      <w:marTop w:val="0"/>
                      <w:marBottom w:val="0"/>
                      <w:divBdr>
                        <w:top w:val="none" w:sz="0" w:space="0" w:color="auto"/>
                        <w:left w:val="none" w:sz="0" w:space="0" w:color="auto"/>
                        <w:bottom w:val="none" w:sz="0" w:space="0" w:color="auto"/>
                        <w:right w:val="none" w:sz="0" w:space="0" w:color="auto"/>
                      </w:divBdr>
                      <w:divsChild>
                        <w:div w:id="1399137021">
                          <w:marLeft w:val="0"/>
                          <w:marRight w:val="0"/>
                          <w:marTop w:val="0"/>
                          <w:marBottom w:val="0"/>
                          <w:divBdr>
                            <w:top w:val="none" w:sz="0" w:space="0" w:color="auto"/>
                            <w:left w:val="none" w:sz="0" w:space="0" w:color="auto"/>
                            <w:bottom w:val="none" w:sz="0" w:space="0" w:color="auto"/>
                            <w:right w:val="none" w:sz="0" w:space="0" w:color="auto"/>
                          </w:divBdr>
                          <w:divsChild>
                            <w:div w:id="2084142237">
                              <w:marLeft w:val="0"/>
                              <w:marRight w:val="0"/>
                              <w:marTop w:val="0"/>
                              <w:marBottom w:val="0"/>
                              <w:divBdr>
                                <w:top w:val="none" w:sz="0" w:space="0" w:color="auto"/>
                                <w:left w:val="none" w:sz="0" w:space="0" w:color="auto"/>
                                <w:bottom w:val="none" w:sz="0" w:space="0" w:color="auto"/>
                                <w:right w:val="none" w:sz="0" w:space="0" w:color="auto"/>
                              </w:divBdr>
                            </w:div>
                            <w:div w:id="1158838695">
                              <w:marLeft w:val="0"/>
                              <w:marRight w:val="0"/>
                              <w:marTop w:val="0"/>
                              <w:marBottom w:val="0"/>
                              <w:divBdr>
                                <w:top w:val="none" w:sz="0" w:space="0" w:color="auto"/>
                                <w:left w:val="none" w:sz="0" w:space="0" w:color="auto"/>
                                <w:bottom w:val="none" w:sz="0" w:space="0" w:color="auto"/>
                                <w:right w:val="none" w:sz="0" w:space="0" w:color="auto"/>
                              </w:divBdr>
                            </w:div>
                            <w:div w:id="4707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34047">
                  <w:marLeft w:val="0"/>
                  <w:marRight w:val="0"/>
                  <w:marTop w:val="0"/>
                  <w:marBottom w:val="0"/>
                  <w:divBdr>
                    <w:top w:val="none" w:sz="0" w:space="0" w:color="auto"/>
                    <w:left w:val="none" w:sz="0" w:space="0" w:color="auto"/>
                    <w:bottom w:val="none" w:sz="0" w:space="0" w:color="auto"/>
                    <w:right w:val="none" w:sz="0" w:space="0" w:color="auto"/>
                  </w:divBdr>
                  <w:divsChild>
                    <w:div w:id="1729184600">
                      <w:marLeft w:val="0"/>
                      <w:marRight w:val="0"/>
                      <w:marTop w:val="0"/>
                      <w:marBottom w:val="0"/>
                      <w:divBdr>
                        <w:top w:val="none" w:sz="0" w:space="0" w:color="auto"/>
                        <w:left w:val="none" w:sz="0" w:space="0" w:color="auto"/>
                        <w:bottom w:val="none" w:sz="0" w:space="0" w:color="auto"/>
                        <w:right w:val="none" w:sz="0" w:space="0" w:color="auto"/>
                      </w:divBdr>
                      <w:divsChild>
                        <w:div w:id="17245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5825">
                  <w:marLeft w:val="0"/>
                  <w:marRight w:val="0"/>
                  <w:marTop w:val="0"/>
                  <w:marBottom w:val="0"/>
                  <w:divBdr>
                    <w:top w:val="none" w:sz="0" w:space="0" w:color="auto"/>
                    <w:left w:val="none" w:sz="0" w:space="0" w:color="auto"/>
                    <w:bottom w:val="none" w:sz="0" w:space="0" w:color="auto"/>
                    <w:right w:val="none" w:sz="0" w:space="0" w:color="auto"/>
                  </w:divBdr>
                  <w:divsChild>
                    <w:div w:id="614557569">
                      <w:marLeft w:val="0"/>
                      <w:marRight w:val="0"/>
                      <w:marTop w:val="0"/>
                      <w:marBottom w:val="0"/>
                      <w:divBdr>
                        <w:top w:val="none" w:sz="0" w:space="0" w:color="auto"/>
                        <w:left w:val="none" w:sz="0" w:space="0" w:color="auto"/>
                        <w:bottom w:val="none" w:sz="0" w:space="0" w:color="auto"/>
                        <w:right w:val="none" w:sz="0" w:space="0" w:color="auto"/>
                      </w:divBdr>
                      <w:divsChild>
                        <w:div w:id="201015882">
                          <w:marLeft w:val="0"/>
                          <w:marRight w:val="0"/>
                          <w:marTop w:val="0"/>
                          <w:marBottom w:val="0"/>
                          <w:divBdr>
                            <w:top w:val="none" w:sz="0" w:space="0" w:color="auto"/>
                            <w:left w:val="none" w:sz="0" w:space="0" w:color="auto"/>
                            <w:bottom w:val="none" w:sz="0" w:space="0" w:color="auto"/>
                            <w:right w:val="none" w:sz="0" w:space="0" w:color="auto"/>
                          </w:divBdr>
                          <w:divsChild>
                            <w:div w:id="742291180">
                              <w:marLeft w:val="0"/>
                              <w:marRight w:val="0"/>
                              <w:marTop w:val="0"/>
                              <w:marBottom w:val="0"/>
                              <w:divBdr>
                                <w:top w:val="none" w:sz="0" w:space="0" w:color="auto"/>
                                <w:left w:val="none" w:sz="0" w:space="0" w:color="auto"/>
                                <w:bottom w:val="none" w:sz="0" w:space="0" w:color="auto"/>
                                <w:right w:val="none" w:sz="0" w:space="0" w:color="auto"/>
                              </w:divBdr>
                              <w:divsChild>
                                <w:div w:id="862284602">
                                  <w:marLeft w:val="0"/>
                                  <w:marRight w:val="0"/>
                                  <w:marTop w:val="0"/>
                                  <w:marBottom w:val="0"/>
                                  <w:divBdr>
                                    <w:top w:val="none" w:sz="0" w:space="0" w:color="auto"/>
                                    <w:left w:val="none" w:sz="0" w:space="0" w:color="auto"/>
                                    <w:bottom w:val="none" w:sz="0" w:space="0" w:color="auto"/>
                                    <w:right w:val="none" w:sz="0" w:space="0" w:color="auto"/>
                                  </w:divBdr>
                                </w:div>
                              </w:divsChild>
                            </w:div>
                            <w:div w:id="217667962">
                              <w:marLeft w:val="0"/>
                              <w:marRight w:val="0"/>
                              <w:marTop w:val="0"/>
                              <w:marBottom w:val="0"/>
                              <w:divBdr>
                                <w:top w:val="none" w:sz="0" w:space="0" w:color="auto"/>
                                <w:left w:val="none" w:sz="0" w:space="0" w:color="auto"/>
                                <w:bottom w:val="none" w:sz="0" w:space="0" w:color="auto"/>
                                <w:right w:val="none" w:sz="0" w:space="0" w:color="auto"/>
                              </w:divBdr>
                              <w:divsChild>
                                <w:div w:id="47844216">
                                  <w:marLeft w:val="0"/>
                                  <w:marRight w:val="0"/>
                                  <w:marTop w:val="0"/>
                                  <w:marBottom w:val="0"/>
                                  <w:divBdr>
                                    <w:top w:val="none" w:sz="0" w:space="0" w:color="auto"/>
                                    <w:left w:val="none" w:sz="0" w:space="0" w:color="auto"/>
                                    <w:bottom w:val="none" w:sz="0" w:space="0" w:color="auto"/>
                                    <w:right w:val="none" w:sz="0" w:space="0" w:color="auto"/>
                                  </w:divBdr>
                                  <w:divsChild>
                                    <w:div w:id="17245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67796">
                              <w:marLeft w:val="0"/>
                              <w:marRight w:val="0"/>
                              <w:marTop w:val="0"/>
                              <w:marBottom w:val="0"/>
                              <w:divBdr>
                                <w:top w:val="none" w:sz="0" w:space="0" w:color="auto"/>
                                <w:left w:val="none" w:sz="0" w:space="0" w:color="auto"/>
                                <w:bottom w:val="none" w:sz="0" w:space="0" w:color="auto"/>
                                <w:right w:val="none" w:sz="0" w:space="0" w:color="auto"/>
                              </w:divBdr>
                              <w:divsChild>
                                <w:div w:id="1253859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09183361">
                              <w:marLeft w:val="0"/>
                              <w:marRight w:val="0"/>
                              <w:marTop w:val="0"/>
                              <w:marBottom w:val="0"/>
                              <w:divBdr>
                                <w:top w:val="none" w:sz="0" w:space="0" w:color="auto"/>
                                <w:left w:val="none" w:sz="0" w:space="0" w:color="auto"/>
                                <w:bottom w:val="none" w:sz="0" w:space="0" w:color="auto"/>
                                <w:right w:val="none" w:sz="0" w:space="0" w:color="auto"/>
                              </w:divBdr>
                              <w:divsChild>
                                <w:div w:id="1577976319">
                                  <w:marLeft w:val="0"/>
                                  <w:marRight w:val="0"/>
                                  <w:marTop w:val="0"/>
                                  <w:marBottom w:val="0"/>
                                  <w:divBdr>
                                    <w:top w:val="none" w:sz="0" w:space="0" w:color="auto"/>
                                    <w:left w:val="none" w:sz="0" w:space="0" w:color="auto"/>
                                    <w:bottom w:val="none" w:sz="0" w:space="0" w:color="auto"/>
                                    <w:right w:val="none" w:sz="0" w:space="0" w:color="auto"/>
                                  </w:divBdr>
                                  <w:divsChild>
                                    <w:div w:id="10213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7457">
                              <w:marLeft w:val="0"/>
                              <w:marRight w:val="0"/>
                              <w:marTop w:val="0"/>
                              <w:marBottom w:val="0"/>
                              <w:divBdr>
                                <w:top w:val="none" w:sz="0" w:space="0" w:color="auto"/>
                                <w:left w:val="none" w:sz="0" w:space="0" w:color="auto"/>
                                <w:bottom w:val="none" w:sz="0" w:space="0" w:color="auto"/>
                                <w:right w:val="none" w:sz="0" w:space="0" w:color="auto"/>
                              </w:divBdr>
                              <w:divsChild>
                                <w:div w:id="907764164">
                                  <w:marLeft w:val="0"/>
                                  <w:marRight w:val="0"/>
                                  <w:marTop w:val="0"/>
                                  <w:marBottom w:val="0"/>
                                  <w:divBdr>
                                    <w:top w:val="none" w:sz="0" w:space="0" w:color="auto"/>
                                    <w:left w:val="none" w:sz="0" w:space="0" w:color="auto"/>
                                    <w:bottom w:val="none" w:sz="0" w:space="0" w:color="auto"/>
                                    <w:right w:val="none" w:sz="0" w:space="0" w:color="auto"/>
                                  </w:divBdr>
                                  <w:divsChild>
                                    <w:div w:id="11276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2817">
                              <w:marLeft w:val="0"/>
                              <w:marRight w:val="0"/>
                              <w:marTop w:val="0"/>
                              <w:marBottom w:val="0"/>
                              <w:divBdr>
                                <w:top w:val="none" w:sz="0" w:space="0" w:color="auto"/>
                                <w:left w:val="none" w:sz="0" w:space="0" w:color="auto"/>
                                <w:bottom w:val="none" w:sz="0" w:space="0" w:color="auto"/>
                                <w:right w:val="none" w:sz="0" w:space="0" w:color="auto"/>
                              </w:divBdr>
                              <w:divsChild>
                                <w:div w:id="301229044">
                                  <w:marLeft w:val="0"/>
                                  <w:marRight w:val="0"/>
                                  <w:marTop w:val="0"/>
                                  <w:marBottom w:val="0"/>
                                  <w:divBdr>
                                    <w:top w:val="none" w:sz="0" w:space="0" w:color="auto"/>
                                    <w:left w:val="none" w:sz="0" w:space="0" w:color="auto"/>
                                    <w:bottom w:val="none" w:sz="0" w:space="0" w:color="auto"/>
                                    <w:right w:val="none" w:sz="0" w:space="0" w:color="auto"/>
                                  </w:divBdr>
                                  <w:divsChild>
                                    <w:div w:id="186378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57055">
                              <w:marLeft w:val="0"/>
                              <w:marRight w:val="0"/>
                              <w:marTop w:val="0"/>
                              <w:marBottom w:val="0"/>
                              <w:divBdr>
                                <w:top w:val="none" w:sz="0" w:space="0" w:color="auto"/>
                                <w:left w:val="none" w:sz="0" w:space="0" w:color="auto"/>
                                <w:bottom w:val="none" w:sz="0" w:space="0" w:color="auto"/>
                                <w:right w:val="none" w:sz="0" w:space="0" w:color="auto"/>
                              </w:divBdr>
                              <w:divsChild>
                                <w:div w:id="609046849">
                                  <w:marLeft w:val="0"/>
                                  <w:marRight w:val="0"/>
                                  <w:marTop w:val="0"/>
                                  <w:marBottom w:val="0"/>
                                  <w:divBdr>
                                    <w:top w:val="none" w:sz="0" w:space="0" w:color="auto"/>
                                    <w:left w:val="none" w:sz="0" w:space="0" w:color="auto"/>
                                    <w:bottom w:val="none" w:sz="0" w:space="0" w:color="auto"/>
                                    <w:right w:val="none" w:sz="0" w:space="0" w:color="auto"/>
                                  </w:divBdr>
                                  <w:divsChild>
                                    <w:div w:id="7327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3584">
                              <w:marLeft w:val="0"/>
                              <w:marRight w:val="0"/>
                              <w:marTop w:val="0"/>
                              <w:marBottom w:val="0"/>
                              <w:divBdr>
                                <w:top w:val="none" w:sz="0" w:space="0" w:color="auto"/>
                                <w:left w:val="none" w:sz="0" w:space="0" w:color="auto"/>
                                <w:bottom w:val="none" w:sz="0" w:space="0" w:color="auto"/>
                                <w:right w:val="none" w:sz="0" w:space="0" w:color="auto"/>
                              </w:divBdr>
                              <w:divsChild>
                                <w:div w:id="1042562405">
                                  <w:marLeft w:val="0"/>
                                  <w:marRight w:val="0"/>
                                  <w:marTop w:val="0"/>
                                  <w:marBottom w:val="0"/>
                                  <w:divBdr>
                                    <w:top w:val="none" w:sz="0" w:space="0" w:color="auto"/>
                                    <w:left w:val="none" w:sz="0" w:space="0" w:color="auto"/>
                                    <w:bottom w:val="none" w:sz="0" w:space="0" w:color="auto"/>
                                    <w:right w:val="none" w:sz="0" w:space="0" w:color="auto"/>
                                  </w:divBdr>
                                  <w:divsChild>
                                    <w:div w:id="20619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10253">
                              <w:marLeft w:val="0"/>
                              <w:marRight w:val="0"/>
                              <w:marTop w:val="0"/>
                              <w:marBottom w:val="0"/>
                              <w:divBdr>
                                <w:top w:val="none" w:sz="0" w:space="0" w:color="auto"/>
                                <w:left w:val="none" w:sz="0" w:space="0" w:color="auto"/>
                                <w:bottom w:val="none" w:sz="0" w:space="0" w:color="auto"/>
                                <w:right w:val="none" w:sz="0" w:space="0" w:color="auto"/>
                              </w:divBdr>
                              <w:divsChild>
                                <w:div w:id="1581285272">
                                  <w:marLeft w:val="0"/>
                                  <w:marRight w:val="0"/>
                                  <w:marTop w:val="0"/>
                                  <w:marBottom w:val="0"/>
                                  <w:divBdr>
                                    <w:top w:val="none" w:sz="0" w:space="0" w:color="auto"/>
                                    <w:left w:val="none" w:sz="0" w:space="0" w:color="auto"/>
                                    <w:bottom w:val="none" w:sz="0" w:space="0" w:color="auto"/>
                                    <w:right w:val="none" w:sz="0" w:space="0" w:color="auto"/>
                                  </w:divBdr>
                                  <w:divsChild>
                                    <w:div w:id="18953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4143">
                              <w:marLeft w:val="0"/>
                              <w:marRight w:val="0"/>
                              <w:marTop w:val="0"/>
                              <w:marBottom w:val="0"/>
                              <w:divBdr>
                                <w:top w:val="none" w:sz="0" w:space="0" w:color="auto"/>
                                <w:left w:val="none" w:sz="0" w:space="0" w:color="auto"/>
                                <w:bottom w:val="none" w:sz="0" w:space="0" w:color="auto"/>
                                <w:right w:val="none" w:sz="0" w:space="0" w:color="auto"/>
                              </w:divBdr>
                              <w:divsChild>
                                <w:div w:id="1811509074">
                                  <w:marLeft w:val="0"/>
                                  <w:marRight w:val="0"/>
                                  <w:marTop w:val="0"/>
                                  <w:marBottom w:val="0"/>
                                  <w:divBdr>
                                    <w:top w:val="none" w:sz="0" w:space="0" w:color="auto"/>
                                    <w:left w:val="none" w:sz="0" w:space="0" w:color="auto"/>
                                    <w:bottom w:val="none" w:sz="0" w:space="0" w:color="auto"/>
                                    <w:right w:val="none" w:sz="0" w:space="0" w:color="auto"/>
                                  </w:divBdr>
                                  <w:divsChild>
                                    <w:div w:id="15968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6342">
                              <w:marLeft w:val="0"/>
                              <w:marRight w:val="0"/>
                              <w:marTop w:val="0"/>
                              <w:marBottom w:val="0"/>
                              <w:divBdr>
                                <w:top w:val="none" w:sz="0" w:space="0" w:color="auto"/>
                                <w:left w:val="none" w:sz="0" w:space="0" w:color="auto"/>
                                <w:bottom w:val="none" w:sz="0" w:space="0" w:color="auto"/>
                                <w:right w:val="none" w:sz="0" w:space="0" w:color="auto"/>
                              </w:divBdr>
                              <w:divsChild>
                                <w:div w:id="104251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21662531">
                              <w:marLeft w:val="0"/>
                              <w:marRight w:val="0"/>
                              <w:marTop w:val="0"/>
                              <w:marBottom w:val="0"/>
                              <w:divBdr>
                                <w:top w:val="none" w:sz="0" w:space="0" w:color="auto"/>
                                <w:left w:val="none" w:sz="0" w:space="0" w:color="auto"/>
                                <w:bottom w:val="none" w:sz="0" w:space="0" w:color="auto"/>
                                <w:right w:val="none" w:sz="0" w:space="0" w:color="auto"/>
                              </w:divBdr>
                              <w:divsChild>
                                <w:div w:id="1821581517">
                                  <w:marLeft w:val="0"/>
                                  <w:marRight w:val="0"/>
                                  <w:marTop w:val="0"/>
                                  <w:marBottom w:val="0"/>
                                  <w:divBdr>
                                    <w:top w:val="none" w:sz="0" w:space="0" w:color="auto"/>
                                    <w:left w:val="none" w:sz="0" w:space="0" w:color="auto"/>
                                    <w:bottom w:val="none" w:sz="0" w:space="0" w:color="auto"/>
                                    <w:right w:val="none" w:sz="0" w:space="0" w:color="auto"/>
                                  </w:divBdr>
                                  <w:divsChild>
                                    <w:div w:id="20102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840">
                              <w:marLeft w:val="0"/>
                              <w:marRight w:val="0"/>
                              <w:marTop w:val="0"/>
                              <w:marBottom w:val="0"/>
                              <w:divBdr>
                                <w:top w:val="none" w:sz="0" w:space="0" w:color="auto"/>
                                <w:left w:val="none" w:sz="0" w:space="0" w:color="auto"/>
                                <w:bottom w:val="none" w:sz="0" w:space="0" w:color="auto"/>
                                <w:right w:val="none" w:sz="0" w:space="0" w:color="auto"/>
                              </w:divBdr>
                              <w:divsChild>
                                <w:div w:id="1458186325">
                                  <w:marLeft w:val="0"/>
                                  <w:marRight w:val="0"/>
                                  <w:marTop w:val="0"/>
                                  <w:marBottom w:val="0"/>
                                  <w:divBdr>
                                    <w:top w:val="none" w:sz="0" w:space="0" w:color="auto"/>
                                    <w:left w:val="none" w:sz="0" w:space="0" w:color="auto"/>
                                    <w:bottom w:val="none" w:sz="0" w:space="0" w:color="auto"/>
                                    <w:right w:val="none" w:sz="0" w:space="0" w:color="auto"/>
                                  </w:divBdr>
                                  <w:divsChild>
                                    <w:div w:id="15379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749455">
      <w:bodyDiv w:val="1"/>
      <w:marLeft w:val="0"/>
      <w:marRight w:val="0"/>
      <w:marTop w:val="0"/>
      <w:marBottom w:val="0"/>
      <w:divBdr>
        <w:top w:val="none" w:sz="0" w:space="0" w:color="auto"/>
        <w:left w:val="none" w:sz="0" w:space="0" w:color="auto"/>
        <w:bottom w:val="none" w:sz="0" w:space="0" w:color="auto"/>
        <w:right w:val="none" w:sz="0" w:space="0" w:color="auto"/>
      </w:divBdr>
      <w:divsChild>
        <w:div w:id="233206674">
          <w:marLeft w:val="0"/>
          <w:marRight w:val="0"/>
          <w:marTop w:val="0"/>
          <w:marBottom w:val="0"/>
          <w:divBdr>
            <w:top w:val="none" w:sz="0" w:space="0" w:color="auto"/>
            <w:left w:val="none" w:sz="0" w:space="0" w:color="auto"/>
            <w:bottom w:val="none" w:sz="0" w:space="0" w:color="auto"/>
            <w:right w:val="none" w:sz="0" w:space="0" w:color="auto"/>
          </w:divBdr>
        </w:div>
        <w:div w:id="413091097">
          <w:marLeft w:val="0"/>
          <w:marRight w:val="0"/>
          <w:marTop w:val="0"/>
          <w:marBottom w:val="0"/>
          <w:divBdr>
            <w:top w:val="none" w:sz="0" w:space="0" w:color="auto"/>
            <w:left w:val="none" w:sz="0" w:space="0" w:color="auto"/>
            <w:bottom w:val="none" w:sz="0" w:space="0" w:color="auto"/>
            <w:right w:val="none" w:sz="0" w:space="0" w:color="auto"/>
          </w:divBdr>
        </w:div>
        <w:div w:id="973292184">
          <w:marLeft w:val="0"/>
          <w:marRight w:val="0"/>
          <w:marTop w:val="0"/>
          <w:marBottom w:val="0"/>
          <w:divBdr>
            <w:top w:val="none" w:sz="0" w:space="0" w:color="auto"/>
            <w:left w:val="none" w:sz="0" w:space="0" w:color="auto"/>
            <w:bottom w:val="none" w:sz="0" w:space="0" w:color="auto"/>
            <w:right w:val="none" w:sz="0" w:space="0" w:color="auto"/>
          </w:divBdr>
        </w:div>
        <w:div w:id="622268915">
          <w:marLeft w:val="0"/>
          <w:marRight w:val="0"/>
          <w:marTop w:val="0"/>
          <w:marBottom w:val="0"/>
          <w:divBdr>
            <w:top w:val="none" w:sz="0" w:space="0" w:color="auto"/>
            <w:left w:val="none" w:sz="0" w:space="0" w:color="auto"/>
            <w:bottom w:val="none" w:sz="0" w:space="0" w:color="auto"/>
            <w:right w:val="none" w:sz="0" w:space="0" w:color="auto"/>
          </w:divBdr>
        </w:div>
        <w:div w:id="860238876">
          <w:marLeft w:val="0"/>
          <w:marRight w:val="0"/>
          <w:marTop w:val="0"/>
          <w:marBottom w:val="0"/>
          <w:divBdr>
            <w:top w:val="none" w:sz="0" w:space="0" w:color="auto"/>
            <w:left w:val="none" w:sz="0" w:space="0" w:color="auto"/>
            <w:bottom w:val="none" w:sz="0" w:space="0" w:color="auto"/>
            <w:right w:val="none" w:sz="0" w:space="0" w:color="auto"/>
          </w:divBdr>
        </w:div>
        <w:div w:id="1352149982">
          <w:marLeft w:val="0"/>
          <w:marRight w:val="0"/>
          <w:marTop w:val="0"/>
          <w:marBottom w:val="0"/>
          <w:divBdr>
            <w:top w:val="none" w:sz="0" w:space="0" w:color="auto"/>
            <w:left w:val="none" w:sz="0" w:space="0" w:color="auto"/>
            <w:bottom w:val="none" w:sz="0" w:space="0" w:color="auto"/>
            <w:right w:val="none" w:sz="0" w:space="0" w:color="auto"/>
          </w:divBdr>
        </w:div>
        <w:div w:id="1840150187">
          <w:marLeft w:val="0"/>
          <w:marRight w:val="0"/>
          <w:marTop w:val="0"/>
          <w:marBottom w:val="0"/>
          <w:divBdr>
            <w:top w:val="none" w:sz="0" w:space="0" w:color="auto"/>
            <w:left w:val="none" w:sz="0" w:space="0" w:color="auto"/>
            <w:bottom w:val="none" w:sz="0" w:space="0" w:color="auto"/>
            <w:right w:val="none" w:sz="0" w:space="0" w:color="auto"/>
          </w:divBdr>
        </w:div>
        <w:div w:id="1803159574">
          <w:marLeft w:val="0"/>
          <w:marRight w:val="0"/>
          <w:marTop w:val="0"/>
          <w:marBottom w:val="0"/>
          <w:divBdr>
            <w:top w:val="none" w:sz="0" w:space="0" w:color="auto"/>
            <w:left w:val="none" w:sz="0" w:space="0" w:color="auto"/>
            <w:bottom w:val="none" w:sz="0" w:space="0" w:color="auto"/>
            <w:right w:val="none" w:sz="0" w:space="0" w:color="auto"/>
          </w:divBdr>
        </w:div>
        <w:div w:id="1418743068">
          <w:marLeft w:val="0"/>
          <w:marRight w:val="0"/>
          <w:marTop w:val="0"/>
          <w:marBottom w:val="0"/>
          <w:divBdr>
            <w:top w:val="none" w:sz="0" w:space="0" w:color="auto"/>
            <w:left w:val="none" w:sz="0" w:space="0" w:color="auto"/>
            <w:bottom w:val="none" w:sz="0" w:space="0" w:color="auto"/>
            <w:right w:val="none" w:sz="0" w:space="0" w:color="auto"/>
          </w:divBdr>
        </w:div>
        <w:div w:id="734166745">
          <w:marLeft w:val="0"/>
          <w:marRight w:val="0"/>
          <w:marTop w:val="0"/>
          <w:marBottom w:val="0"/>
          <w:divBdr>
            <w:top w:val="none" w:sz="0" w:space="0" w:color="auto"/>
            <w:left w:val="none" w:sz="0" w:space="0" w:color="auto"/>
            <w:bottom w:val="none" w:sz="0" w:space="0" w:color="auto"/>
            <w:right w:val="none" w:sz="0" w:space="0" w:color="auto"/>
          </w:divBdr>
        </w:div>
        <w:div w:id="1085146242">
          <w:marLeft w:val="0"/>
          <w:marRight w:val="0"/>
          <w:marTop w:val="0"/>
          <w:marBottom w:val="0"/>
          <w:divBdr>
            <w:top w:val="none" w:sz="0" w:space="0" w:color="auto"/>
            <w:left w:val="none" w:sz="0" w:space="0" w:color="auto"/>
            <w:bottom w:val="none" w:sz="0" w:space="0" w:color="auto"/>
            <w:right w:val="none" w:sz="0" w:space="0" w:color="auto"/>
          </w:divBdr>
        </w:div>
        <w:div w:id="1281111794">
          <w:marLeft w:val="0"/>
          <w:marRight w:val="0"/>
          <w:marTop w:val="0"/>
          <w:marBottom w:val="0"/>
          <w:divBdr>
            <w:top w:val="none" w:sz="0" w:space="0" w:color="auto"/>
            <w:left w:val="none" w:sz="0" w:space="0" w:color="auto"/>
            <w:bottom w:val="none" w:sz="0" w:space="0" w:color="auto"/>
            <w:right w:val="none" w:sz="0" w:space="0" w:color="auto"/>
          </w:divBdr>
        </w:div>
        <w:div w:id="816412186">
          <w:marLeft w:val="0"/>
          <w:marRight w:val="0"/>
          <w:marTop w:val="0"/>
          <w:marBottom w:val="0"/>
          <w:divBdr>
            <w:top w:val="none" w:sz="0" w:space="0" w:color="auto"/>
            <w:left w:val="none" w:sz="0" w:space="0" w:color="auto"/>
            <w:bottom w:val="none" w:sz="0" w:space="0" w:color="auto"/>
            <w:right w:val="none" w:sz="0" w:space="0" w:color="auto"/>
          </w:divBdr>
        </w:div>
        <w:div w:id="1942177121">
          <w:marLeft w:val="0"/>
          <w:marRight w:val="0"/>
          <w:marTop w:val="0"/>
          <w:marBottom w:val="0"/>
          <w:divBdr>
            <w:top w:val="none" w:sz="0" w:space="0" w:color="auto"/>
            <w:left w:val="none" w:sz="0" w:space="0" w:color="auto"/>
            <w:bottom w:val="none" w:sz="0" w:space="0" w:color="auto"/>
            <w:right w:val="none" w:sz="0" w:space="0" w:color="auto"/>
          </w:divBdr>
        </w:div>
        <w:div w:id="731539133">
          <w:marLeft w:val="0"/>
          <w:marRight w:val="0"/>
          <w:marTop w:val="0"/>
          <w:marBottom w:val="0"/>
          <w:divBdr>
            <w:top w:val="none" w:sz="0" w:space="0" w:color="auto"/>
            <w:left w:val="none" w:sz="0" w:space="0" w:color="auto"/>
            <w:bottom w:val="none" w:sz="0" w:space="0" w:color="auto"/>
            <w:right w:val="none" w:sz="0" w:space="0" w:color="auto"/>
          </w:divBdr>
        </w:div>
        <w:div w:id="488787185">
          <w:marLeft w:val="0"/>
          <w:marRight w:val="0"/>
          <w:marTop w:val="0"/>
          <w:marBottom w:val="0"/>
          <w:divBdr>
            <w:top w:val="none" w:sz="0" w:space="0" w:color="auto"/>
            <w:left w:val="none" w:sz="0" w:space="0" w:color="auto"/>
            <w:bottom w:val="none" w:sz="0" w:space="0" w:color="auto"/>
            <w:right w:val="none" w:sz="0" w:space="0" w:color="auto"/>
          </w:divBdr>
        </w:div>
        <w:div w:id="168562673">
          <w:marLeft w:val="0"/>
          <w:marRight w:val="0"/>
          <w:marTop w:val="0"/>
          <w:marBottom w:val="0"/>
          <w:divBdr>
            <w:top w:val="none" w:sz="0" w:space="0" w:color="auto"/>
            <w:left w:val="none" w:sz="0" w:space="0" w:color="auto"/>
            <w:bottom w:val="none" w:sz="0" w:space="0" w:color="auto"/>
            <w:right w:val="none" w:sz="0" w:space="0" w:color="auto"/>
          </w:divBdr>
        </w:div>
        <w:div w:id="962887492">
          <w:marLeft w:val="0"/>
          <w:marRight w:val="0"/>
          <w:marTop w:val="0"/>
          <w:marBottom w:val="0"/>
          <w:divBdr>
            <w:top w:val="none" w:sz="0" w:space="0" w:color="auto"/>
            <w:left w:val="none" w:sz="0" w:space="0" w:color="auto"/>
            <w:bottom w:val="none" w:sz="0" w:space="0" w:color="auto"/>
            <w:right w:val="none" w:sz="0" w:space="0" w:color="auto"/>
          </w:divBdr>
        </w:div>
        <w:div w:id="1049919054">
          <w:marLeft w:val="0"/>
          <w:marRight w:val="0"/>
          <w:marTop w:val="0"/>
          <w:marBottom w:val="0"/>
          <w:divBdr>
            <w:top w:val="none" w:sz="0" w:space="0" w:color="auto"/>
            <w:left w:val="none" w:sz="0" w:space="0" w:color="auto"/>
            <w:bottom w:val="none" w:sz="0" w:space="0" w:color="auto"/>
            <w:right w:val="none" w:sz="0" w:space="0" w:color="auto"/>
          </w:divBdr>
        </w:div>
        <w:div w:id="1743913661">
          <w:marLeft w:val="0"/>
          <w:marRight w:val="0"/>
          <w:marTop w:val="0"/>
          <w:marBottom w:val="0"/>
          <w:divBdr>
            <w:top w:val="none" w:sz="0" w:space="0" w:color="auto"/>
            <w:left w:val="none" w:sz="0" w:space="0" w:color="auto"/>
            <w:bottom w:val="none" w:sz="0" w:space="0" w:color="auto"/>
            <w:right w:val="none" w:sz="0" w:space="0" w:color="auto"/>
          </w:divBdr>
        </w:div>
        <w:div w:id="1908103442">
          <w:marLeft w:val="0"/>
          <w:marRight w:val="0"/>
          <w:marTop w:val="0"/>
          <w:marBottom w:val="0"/>
          <w:divBdr>
            <w:top w:val="none" w:sz="0" w:space="0" w:color="auto"/>
            <w:left w:val="none" w:sz="0" w:space="0" w:color="auto"/>
            <w:bottom w:val="none" w:sz="0" w:space="0" w:color="auto"/>
            <w:right w:val="none" w:sz="0" w:space="0" w:color="auto"/>
          </w:divBdr>
        </w:div>
        <w:div w:id="2134783047">
          <w:marLeft w:val="0"/>
          <w:marRight w:val="0"/>
          <w:marTop w:val="0"/>
          <w:marBottom w:val="0"/>
          <w:divBdr>
            <w:top w:val="none" w:sz="0" w:space="0" w:color="auto"/>
            <w:left w:val="none" w:sz="0" w:space="0" w:color="auto"/>
            <w:bottom w:val="none" w:sz="0" w:space="0" w:color="auto"/>
            <w:right w:val="none" w:sz="0" w:space="0" w:color="auto"/>
          </w:divBdr>
        </w:div>
        <w:div w:id="734353115">
          <w:marLeft w:val="0"/>
          <w:marRight w:val="0"/>
          <w:marTop w:val="0"/>
          <w:marBottom w:val="0"/>
          <w:divBdr>
            <w:top w:val="none" w:sz="0" w:space="0" w:color="auto"/>
            <w:left w:val="none" w:sz="0" w:space="0" w:color="auto"/>
            <w:bottom w:val="none" w:sz="0" w:space="0" w:color="auto"/>
            <w:right w:val="none" w:sz="0" w:space="0" w:color="auto"/>
          </w:divBdr>
        </w:div>
        <w:div w:id="292446091">
          <w:marLeft w:val="0"/>
          <w:marRight w:val="0"/>
          <w:marTop w:val="0"/>
          <w:marBottom w:val="0"/>
          <w:divBdr>
            <w:top w:val="none" w:sz="0" w:space="0" w:color="auto"/>
            <w:left w:val="none" w:sz="0" w:space="0" w:color="auto"/>
            <w:bottom w:val="none" w:sz="0" w:space="0" w:color="auto"/>
            <w:right w:val="none" w:sz="0" w:space="0" w:color="auto"/>
          </w:divBdr>
        </w:div>
        <w:div w:id="1234314784">
          <w:marLeft w:val="0"/>
          <w:marRight w:val="0"/>
          <w:marTop w:val="0"/>
          <w:marBottom w:val="0"/>
          <w:divBdr>
            <w:top w:val="none" w:sz="0" w:space="0" w:color="auto"/>
            <w:left w:val="none" w:sz="0" w:space="0" w:color="auto"/>
            <w:bottom w:val="none" w:sz="0" w:space="0" w:color="auto"/>
            <w:right w:val="none" w:sz="0" w:space="0" w:color="auto"/>
          </w:divBdr>
        </w:div>
        <w:div w:id="423840975">
          <w:marLeft w:val="0"/>
          <w:marRight w:val="0"/>
          <w:marTop w:val="0"/>
          <w:marBottom w:val="0"/>
          <w:divBdr>
            <w:top w:val="none" w:sz="0" w:space="0" w:color="auto"/>
            <w:left w:val="none" w:sz="0" w:space="0" w:color="auto"/>
            <w:bottom w:val="none" w:sz="0" w:space="0" w:color="auto"/>
            <w:right w:val="none" w:sz="0" w:space="0" w:color="auto"/>
          </w:divBdr>
        </w:div>
        <w:div w:id="1136726078">
          <w:marLeft w:val="0"/>
          <w:marRight w:val="0"/>
          <w:marTop w:val="0"/>
          <w:marBottom w:val="0"/>
          <w:divBdr>
            <w:top w:val="none" w:sz="0" w:space="0" w:color="auto"/>
            <w:left w:val="none" w:sz="0" w:space="0" w:color="auto"/>
            <w:bottom w:val="none" w:sz="0" w:space="0" w:color="auto"/>
            <w:right w:val="none" w:sz="0" w:space="0" w:color="auto"/>
          </w:divBdr>
        </w:div>
        <w:div w:id="796918455">
          <w:marLeft w:val="0"/>
          <w:marRight w:val="0"/>
          <w:marTop w:val="0"/>
          <w:marBottom w:val="0"/>
          <w:divBdr>
            <w:top w:val="none" w:sz="0" w:space="0" w:color="auto"/>
            <w:left w:val="none" w:sz="0" w:space="0" w:color="auto"/>
            <w:bottom w:val="none" w:sz="0" w:space="0" w:color="auto"/>
            <w:right w:val="none" w:sz="0" w:space="0" w:color="auto"/>
          </w:divBdr>
        </w:div>
        <w:div w:id="1365666447">
          <w:marLeft w:val="0"/>
          <w:marRight w:val="0"/>
          <w:marTop w:val="0"/>
          <w:marBottom w:val="0"/>
          <w:divBdr>
            <w:top w:val="none" w:sz="0" w:space="0" w:color="auto"/>
            <w:left w:val="none" w:sz="0" w:space="0" w:color="auto"/>
            <w:bottom w:val="none" w:sz="0" w:space="0" w:color="auto"/>
            <w:right w:val="none" w:sz="0" w:space="0" w:color="auto"/>
          </w:divBdr>
        </w:div>
        <w:div w:id="622077426">
          <w:marLeft w:val="0"/>
          <w:marRight w:val="0"/>
          <w:marTop w:val="0"/>
          <w:marBottom w:val="0"/>
          <w:divBdr>
            <w:top w:val="none" w:sz="0" w:space="0" w:color="auto"/>
            <w:left w:val="none" w:sz="0" w:space="0" w:color="auto"/>
            <w:bottom w:val="none" w:sz="0" w:space="0" w:color="auto"/>
            <w:right w:val="none" w:sz="0" w:space="0" w:color="auto"/>
          </w:divBdr>
        </w:div>
      </w:divsChild>
    </w:div>
    <w:div w:id="1052922383">
      <w:bodyDiv w:val="1"/>
      <w:marLeft w:val="0"/>
      <w:marRight w:val="0"/>
      <w:marTop w:val="0"/>
      <w:marBottom w:val="0"/>
      <w:divBdr>
        <w:top w:val="none" w:sz="0" w:space="0" w:color="auto"/>
        <w:left w:val="none" w:sz="0" w:space="0" w:color="auto"/>
        <w:bottom w:val="none" w:sz="0" w:space="0" w:color="auto"/>
        <w:right w:val="none" w:sz="0" w:space="0" w:color="auto"/>
      </w:divBdr>
      <w:divsChild>
        <w:div w:id="757482229">
          <w:marLeft w:val="0"/>
          <w:marRight w:val="0"/>
          <w:marTop w:val="0"/>
          <w:marBottom w:val="0"/>
          <w:divBdr>
            <w:top w:val="none" w:sz="0" w:space="0" w:color="auto"/>
            <w:left w:val="none" w:sz="0" w:space="0" w:color="auto"/>
            <w:bottom w:val="none" w:sz="0" w:space="0" w:color="auto"/>
            <w:right w:val="none" w:sz="0" w:space="0" w:color="auto"/>
          </w:divBdr>
          <w:divsChild>
            <w:div w:id="1250694706">
              <w:marLeft w:val="0"/>
              <w:marRight w:val="225"/>
              <w:marTop w:val="0"/>
              <w:marBottom w:val="0"/>
              <w:divBdr>
                <w:top w:val="none" w:sz="0" w:space="0" w:color="auto"/>
                <w:left w:val="none" w:sz="0" w:space="0" w:color="auto"/>
                <w:bottom w:val="none" w:sz="0" w:space="0" w:color="auto"/>
                <w:right w:val="none" w:sz="0" w:space="0" w:color="auto"/>
              </w:divBdr>
            </w:div>
            <w:div w:id="36178833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055276445">
      <w:bodyDiv w:val="1"/>
      <w:marLeft w:val="0"/>
      <w:marRight w:val="0"/>
      <w:marTop w:val="0"/>
      <w:marBottom w:val="0"/>
      <w:divBdr>
        <w:top w:val="none" w:sz="0" w:space="0" w:color="auto"/>
        <w:left w:val="none" w:sz="0" w:space="0" w:color="auto"/>
        <w:bottom w:val="none" w:sz="0" w:space="0" w:color="auto"/>
        <w:right w:val="none" w:sz="0" w:space="0" w:color="auto"/>
      </w:divBdr>
      <w:divsChild>
        <w:div w:id="458495833">
          <w:marLeft w:val="0"/>
          <w:marRight w:val="0"/>
          <w:marTop w:val="0"/>
          <w:marBottom w:val="0"/>
          <w:divBdr>
            <w:top w:val="none" w:sz="0" w:space="0" w:color="auto"/>
            <w:left w:val="none" w:sz="0" w:space="0" w:color="auto"/>
            <w:bottom w:val="none" w:sz="0" w:space="0" w:color="auto"/>
            <w:right w:val="none" w:sz="0" w:space="0" w:color="auto"/>
          </w:divBdr>
          <w:divsChild>
            <w:div w:id="1955166921">
              <w:marLeft w:val="0"/>
              <w:marRight w:val="225"/>
              <w:marTop w:val="0"/>
              <w:marBottom w:val="0"/>
              <w:divBdr>
                <w:top w:val="none" w:sz="0" w:space="0" w:color="auto"/>
                <w:left w:val="none" w:sz="0" w:space="0" w:color="auto"/>
                <w:bottom w:val="none" w:sz="0" w:space="0" w:color="auto"/>
                <w:right w:val="none" w:sz="0" w:space="0" w:color="auto"/>
              </w:divBdr>
            </w:div>
            <w:div w:id="44461562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92280067">
      <w:bodyDiv w:val="1"/>
      <w:marLeft w:val="0"/>
      <w:marRight w:val="0"/>
      <w:marTop w:val="0"/>
      <w:marBottom w:val="0"/>
      <w:divBdr>
        <w:top w:val="none" w:sz="0" w:space="0" w:color="auto"/>
        <w:left w:val="none" w:sz="0" w:space="0" w:color="auto"/>
        <w:bottom w:val="none" w:sz="0" w:space="0" w:color="auto"/>
        <w:right w:val="none" w:sz="0" w:space="0" w:color="auto"/>
      </w:divBdr>
      <w:divsChild>
        <w:div w:id="1097286961">
          <w:marLeft w:val="0"/>
          <w:marRight w:val="0"/>
          <w:marTop w:val="0"/>
          <w:marBottom w:val="0"/>
          <w:divBdr>
            <w:top w:val="none" w:sz="0" w:space="0" w:color="auto"/>
            <w:left w:val="none" w:sz="0" w:space="0" w:color="auto"/>
            <w:bottom w:val="none" w:sz="0" w:space="0" w:color="auto"/>
            <w:right w:val="none" w:sz="0" w:space="0" w:color="auto"/>
          </w:divBdr>
          <w:divsChild>
            <w:div w:id="1664774450">
              <w:marLeft w:val="0"/>
              <w:marRight w:val="0"/>
              <w:marTop w:val="0"/>
              <w:marBottom w:val="0"/>
              <w:divBdr>
                <w:top w:val="none" w:sz="0" w:space="0" w:color="auto"/>
                <w:left w:val="none" w:sz="0" w:space="0" w:color="auto"/>
                <w:bottom w:val="none" w:sz="0" w:space="0" w:color="auto"/>
                <w:right w:val="none" w:sz="0" w:space="0" w:color="auto"/>
              </w:divBdr>
              <w:divsChild>
                <w:div w:id="12753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097">
          <w:marLeft w:val="0"/>
          <w:marRight w:val="0"/>
          <w:marTop w:val="0"/>
          <w:marBottom w:val="0"/>
          <w:divBdr>
            <w:top w:val="none" w:sz="0" w:space="0" w:color="auto"/>
            <w:left w:val="none" w:sz="0" w:space="0" w:color="auto"/>
            <w:bottom w:val="none" w:sz="0" w:space="0" w:color="auto"/>
            <w:right w:val="none" w:sz="0" w:space="0" w:color="auto"/>
          </w:divBdr>
          <w:divsChild>
            <w:div w:id="1039284776">
              <w:marLeft w:val="0"/>
              <w:marRight w:val="0"/>
              <w:marTop w:val="0"/>
              <w:marBottom w:val="0"/>
              <w:divBdr>
                <w:top w:val="none" w:sz="0" w:space="0" w:color="auto"/>
                <w:left w:val="none" w:sz="0" w:space="0" w:color="auto"/>
                <w:bottom w:val="none" w:sz="0" w:space="0" w:color="auto"/>
                <w:right w:val="none" w:sz="0" w:space="0" w:color="auto"/>
              </w:divBdr>
              <w:divsChild>
                <w:div w:id="369498615">
                  <w:marLeft w:val="0"/>
                  <w:marRight w:val="0"/>
                  <w:marTop w:val="0"/>
                  <w:marBottom w:val="0"/>
                  <w:divBdr>
                    <w:top w:val="none" w:sz="0" w:space="0" w:color="auto"/>
                    <w:left w:val="none" w:sz="0" w:space="0" w:color="auto"/>
                    <w:bottom w:val="none" w:sz="0" w:space="0" w:color="auto"/>
                    <w:right w:val="none" w:sz="0" w:space="0" w:color="auto"/>
                  </w:divBdr>
                </w:div>
                <w:div w:id="295843216">
                  <w:marLeft w:val="0"/>
                  <w:marRight w:val="0"/>
                  <w:marTop w:val="0"/>
                  <w:marBottom w:val="0"/>
                  <w:divBdr>
                    <w:top w:val="none" w:sz="0" w:space="0" w:color="auto"/>
                    <w:left w:val="none" w:sz="0" w:space="0" w:color="auto"/>
                    <w:bottom w:val="none" w:sz="0" w:space="0" w:color="auto"/>
                    <w:right w:val="none" w:sz="0" w:space="0" w:color="auto"/>
                  </w:divBdr>
                  <w:divsChild>
                    <w:div w:id="678778896">
                      <w:marLeft w:val="45"/>
                      <w:marRight w:val="45"/>
                      <w:marTop w:val="45"/>
                      <w:marBottom w:val="45"/>
                      <w:divBdr>
                        <w:top w:val="single" w:sz="6" w:space="2" w:color="C7C7C7"/>
                        <w:left w:val="single" w:sz="6" w:space="8" w:color="C7C7C7"/>
                        <w:bottom w:val="single" w:sz="6" w:space="2" w:color="C7C7C7"/>
                        <w:right w:val="single" w:sz="6" w:space="8" w:color="C7C7C7"/>
                      </w:divBdr>
                    </w:div>
                  </w:divsChild>
                </w:div>
                <w:div w:id="838734717">
                  <w:marLeft w:val="0"/>
                  <w:marRight w:val="0"/>
                  <w:marTop w:val="450"/>
                  <w:marBottom w:val="450"/>
                  <w:divBdr>
                    <w:top w:val="none" w:sz="0" w:space="0" w:color="auto"/>
                    <w:left w:val="none" w:sz="0" w:space="0" w:color="auto"/>
                    <w:bottom w:val="none" w:sz="0" w:space="0" w:color="auto"/>
                    <w:right w:val="none" w:sz="0" w:space="0" w:color="auto"/>
                  </w:divBdr>
                  <w:divsChild>
                    <w:div w:id="770928499">
                      <w:marLeft w:val="0"/>
                      <w:marRight w:val="0"/>
                      <w:marTop w:val="450"/>
                      <w:marBottom w:val="450"/>
                      <w:divBdr>
                        <w:top w:val="none" w:sz="0" w:space="0" w:color="auto"/>
                        <w:left w:val="none" w:sz="0" w:space="0" w:color="auto"/>
                        <w:bottom w:val="none" w:sz="0" w:space="0" w:color="auto"/>
                        <w:right w:val="none" w:sz="0" w:space="0" w:color="auto"/>
                      </w:divBdr>
                      <w:divsChild>
                        <w:div w:id="1539010035">
                          <w:marLeft w:val="0"/>
                          <w:marRight w:val="0"/>
                          <w:marTop w:val="0"/>
                          <w:marBottom w:val="0"/>
                          <w:divBdr>
                            <w:top w:val="none" w:sz="0" w:space="0" w:color="auto"/>
                            <w:left w:val="none" w:sz="0" w:space="0" w:color="auto"/>
                            <w:bottom w:val="single" w:sz="6" w:space="0" w:color="C7C7C7"/>
                            <w:right w:val="none" w:sz="0" w:space="0" w:color="auto"/>
                          </w:divBdr>
                        </w:div>
                      </w:divsChild>
                    </w:div>
                  </w:divsChild>
                </w:div>
                <w:div w:id="507403438">
                  <w:marLeft w:val="0"/>
                  <w:marRight w:val="0"/>
                  <w:marTop w:val="0"/>
                  <w:marBottom w:val="0"/>
                  <w:divBdr>
                    <w:top w:val="none" w:sz="0" w:space="0" w:color="auto"/>
                    <w:left w:val="none" w:sz="0" w:space="0" w:color="auto"/>
                    <w:bottom w:val="none" w:sz="0" w:space="0" w:color="auto"/>
                    <w:right w:val="none" w:sz="0" w:space="0" w:color="auto"/>
                  </w:divBdr>
                </w:div>
                <w:div w:id="5221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32747">
      <w:bodyDiv w:val="1"/>
      <w:marLeft w:val="0"/>
      <w:marRight w:val="0"/>
      <w:marTop w:val="0"/>
      <w:marBottom w:val="0"/>
      <w:divBdr>
        <w:top w:val="none" w:sz="0" w:space="0" w:color="auto"/>
        <w:left w:val="none" w:sz="0" w:space="0" w:color="auto"/>
        <w:bottom w:val="none" w:sz="0" w:space="0" w:color="auto"/>
        <w:right w:val="none" w:sz="0" w:space="0" w:color="auto"/>
      </w:divBdr>
      <w:divsChild>
        <w:div w:id="1113549307">
          <w:marLeft w:val="0"/>
          <w:marRight w:val="0"/>
          <w:marTop w:val="0"/>
          <w:marBottom w:val="0"/>
          <w:divBdr>
            <w:top w:val="none" w:sz="0" w:space="0" w:color="auto"/>
            <w:left w:val="none" w:sz="0" w:space="0" w:color="auto"/>
            <w:bottom w:val="none" w:sz="0" w:space="0" w:color="auto"/>
            <w:right w:val="none" w:sz="0" w:space="0" w:color="auto"/>
          </w:divBdr>
          <w:divsChild>
            <w:div w:id="1233781845">
              <w:marLeft w:val="0"/>
              <w:marRight w:val="225"/>
              <w:marTop w:val="0"/>
              <w:marBottom w:val="0"/>
              <w:divBdr>
                <w:top w:val="none" w:sz="0" w:space="0" w:color="auto"/>
                <w:left w:val="none" w:sz="0" w:space="0" w:color="auto"/>
                <w:bottom w:val="none" w:sz="0" w:space="0" w:color="auto"/>
                <w:right w:val="none" w:sz="0" w:space="0" w:color="auto"/>
              </w:divBdr>
            </w:div>
            <w:div w:id="109910754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762094343">
      <w:bodyDiv w:val="1"/>
      <w:marLeft w:val="0"/>
      <w:marRight w:val="0"/>
      <w:marTop w:val="0"/>
      <w:marBottom w:val="0"/>
      <w:divBdr>
        <w:top w:val="none" w:sz="0" w:space="0" w:color="auto"/>
        <w:left w:val="none" w:sz="0" w:space="0" w:color="auto"/>
        <w:bottom w:val="none" w:sz="0" w:space="0" w:color="auto"/>
        <w:right w:val="none" w:sz="0" w:space="0" w:color="auto"/>
      </w:divBdr>
    </w:div>
    <w:div w:id="1785610169">
      <w:bodyDiv w:val="1"/>
      <w:marLeft w:val="0"/>
      <w:marRight w:val="0"/>
      <w:marTop w:val="0"/>
      <w:marBottom w:val="0"/>
      <w:divBdr>
        <w:top w:val="none" w:sz="0" w:space="0" w:color="auto"/>
        <w:left w:val="none" w:sz="0" w:space="0" w:color="auto"/>
        <w:bottom w:val="none" w:sz="0" w:space="0" w:color="auto"/>
        <w:right w:val="none" w:sz="0" w:space="0" w:color="auto"/>
      </w:divBdr>
      <w:divsChild>
        <w:div w:id="668025269">
          <w:marLeft w:val="0"/>
          <w:marRight w:val="0"/>
          <w:marTop w:val="0"/>
          <w:marBottom w:val="0"/>
          <w:divBdr>
            <w:top w:val="none" w:sz="0" w:space="0" w:color="auto"/>
            <w:left w:val="none" w:sz="0" w:space="0" w:color="auto"/>
            <w:bottom w:val="none" w:sz="0" w:space="0" w:color="auto"/>
            <w:right w:val="none" w:sz="0" w:space="0" w:color="auto"/>
          </w:divBdr>
          <w:divsChild>
            <w:div w:id="1429691079">
              <w:marLeft w:val="0"/>
              <w:marRight w:val="0"/>
              <w:marTop w:val="0"/>
              <w:marBottom w:val="0"/>
              <w:divBdr>
                <w:top w:val="none" w:sz="0" w:space="0" w:color="auto"/>
                <w:left w:val="none" w:sz="0" w:space="0" w:color="auto"/>
                <w:bottom w:val="none" w:sz="0" w:space="0" w:color="auto"/>
                <w:right w:val="none" w:sz="0" w:space="0" w:color="auto"/>
              </w:divBdr>
              <w:divsChild>
                <w:div w:id="1255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3332">
          <w:marLeft w:val="0"/>
          <w:marRight w:val="0"/>
          <w:marTop w:val="0"/>
          <w:marBottom w:val="0"/>
          <w:divBdr>
            <w:top w:val="none" w:sz="0" w:space="0" w:color="auto"/>
            <w:left w:val="none" w:sz="0" w:space="0" w:color="auto"/>
            <w:bottom w:val="none" w:sz="0" w:space="0" w:color="auto"/>
            <w:right w:val="none" w:sz="0" w:space="0" w:color="auto"/>
          </w:divBdr>
          <w:divsChild>
            <w:div w:id="1142045782">
              <w:marLeft w:val="0"/>
              <w:marRight w:val="0"/>
              <w:marTop w:val="0"/>
              <w:marBottom w:val="0"/>
              <w:divBdr>
                <w:top w:val="none" w:sz="0" w:space="0" w:color="auto"/>
                <w:left w:val="none" w:sz="0" w:space="0" w:color="auto"/>
                <w:bottom w:val="none" w:sz="0" w:space="0" w:color="auto"/>
                <w:right w:val="none" w:sz="0" w:space="0" w:color="auto"/>
              </w:divBdr>
              <w:divsChild>
                <w:div w:id="1506244041">
                  <w:marLeft w:val="0"/>
                  <w:marRight w:val="0"/>
                  <w:marTop w:val="0"/>
                  <w:marBottom w:val="0"/>
                  <w:divBdr>
                    <w:top w:val="none" w:sz="0" w:space="0" w:color="auto"/>
                    <w:left w:val="none" w:sz="0" w:space="0" w:color="auto"/>
                    <w:bottom w:val="none" w:sz="0" w:space="0" w:color="auto"/>
                    <w:right w:val="none" w:sz="0" w:space="0" w:color="auto"/>
                  </w:divBdr>
                </w:div>
                <w:div w:id="1836608694">
                  <w:marLeft w:val="0"/>
                  <w:marRight w:val="0"/>
                  <w:marTop w:val="0"/>
                  <w:marBottom w:val="0"/>
                  <w:divBdr>
                    <w:top w:val="none" w:sz="0" w:space="0" w:color="auto"/>
                    <w:left w:val="none" w:sz="0" w:space="0" w:color="auto"/>
                    <w:bottom w:val="none" w:sz="0" w:space="0" w:color="auto"/>
                    <w:right w:val="none" w:sz="0" w:space="0" w:color="auto"/>
                  </w:divBdr>
                  <w:divsChild>
                    <w:div w:id="1261832656">
                      <w:marLeft w:val="45"/>
                      <w:marRight w:val="45"/>
                      <w:marTop w:val="45"/>
                      <w:marBottom w:val="45"/>
                      <w:divBdr>
                        <w:top w:val="single" w:sz="6" w:space="2" w:color="C7C7C7"/>
                        <w:left w:val="single" w:sz="6" w:space="8" w:color="C7C7C7"/>
                        <w:bottom w:val="single" w:sz="6" w:space="2" w:color="C7C7C7"/>
                        <w:right w:val="single" w:sz="6" w:space="8" w:color="C7C7C7"/>
                      </w:divBdr>
                    </w:div>
                  </w:divsChild>
                </w:div>
                <w:div w:id="1586378117">
                  <w:marLeft w:val="0"/>
                  <w:marRight w:val="0"/>
                  <w:marTop w:val="450"/>
                  <w:marBottom w:val="450"/>
                  <w:divBdr>
                    <w:top w:val="none" w:sz="0" w:space="0" w:color="auto"/>
                    <w:left w:val="none" w:sz="0" w:space="0" w:color="auto"/>
                    <w:bottom w:val="none" w:sz="0" w:space="0" w:color="auto"/>
                    <w:right w:val="none" w:sz="0" w:space="0" w:color="auto"/>
                  </w:divBdr>
                  <w:divsChild>
                    <w:div w:id="916476853">
                      <w:marLeft w:val="0"/>
                      <w:marRight w:val="0"/>
                      <w:marTop w:val="450"/>
                      <w:marBottom w:val="450"/>
                      <w:divBdr>
                        <w:top w:val="none" w:sz="0" w:space="0" w:color="auto"/>
                        <w:left w:val="none" w:sz="0" w:space="0" w:color="auto"/>
                        <w:bottom w:val="none" w:sz="0" w:space="0" w:color="auto"/>
                        <w:right w:val="none" w:sz="0" w:space="0" w:color="auto"/>
                      </w:divBdr>
                      <w:divsChild>
                        <w:div w:id="486943788">
                          <w:marLeft w:val="0"/>
                          <w:marRight w:val="0"/>
                          <w:marTop w:val="0"/>
                          <w:marBottom w:val="0"/>
                          <w:divBdr>
                            <w:top w:val="none" w:sz="0" w:space="0" w:color="auto"/>
                            <w:left w:val="none" w:sz="0" w:space="0" w:color="auto"/>
                            <w:bottom w:val="single" w:sz="6" w:space="0" w:color="C7C7C7"/>
                            <w:right w:val="none" w:sz="0" w:space="0" w:color="auto"/>
                          </w:divBdr>
                        </w:div>
                      </w:divsChild>
                    </w:div>
                  </w:divsChild>
                </w:div>
                <w:div w:id="1084642024">
                  <w:marLeft w:val="0"/>
                  <w:marRight w:val="0"/>
                  <w:marTop w:val="0"/>
                  <w:marBottom w:val="0"/>
                  <w:divBdr>
                    <w:top w:val="none" w:sz="0" w:space="0" w:color="auto"/>
                    <w:left w:val="none" w:sz="0" w:space="0" w:color="auto"/>
                    <w:bottom w:val="none" w:sz="0" w:space="0" w:color="auto"/>
                    <w:right w:val="none" w:sz="0" w:space="0" w:color="auto"/>
                  </w:divBdr>
                </w:div>
                <w:div w:id="91127117">
                  <w:marLeft w:val="0"/>
                  <w:marRight w:val="0"/>
                  <w:marTop w:val="0"/>
                  <w:marBottom w:val="0"/>
                  <w:divBdr>
                    <w:top w:val="none" w:sz="0" w:space="0" w:color="auto"/>
                    <w:left w:val="none" w:sz="0" w:space="0" w:color="auto"/>
                    <w:bottom w:val="none" w:sz="0" w:space="0" w:color="auto"/>
                    <w:right w:val="none" w:sz="0" w:space="0" w:color="auto"/>
                  </w:divBdr>
                </w:div>
                <w:div w:id="4263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9446">
      <w:bodyDiv w:val="1"/>
      <w:marLeft w:val="0"/>
      <w:marRight w:val="0"/>
      <w:marTop w:val="0"/>
      <w:marBottom w:val="0"/>
      <w:divBdr>
        <w:top w:val="none" w:sz="0" w:space="0" w:color="auto"/>
        <w:left w:val="none" w:sz="0" w:space="0" w:color="auto"/>
        <w:bottom w:val="none" w:sz="0" w:space="0" w:color="auto"/>
        <w:right w:val="none" w:sz="0" w:space="0" w:color="auto"/>
      </w:divBdr>
      <w:divsChild>
        <w:div w:id="1739553123">
          <w:marLeft w:val="0"/>
          <w:marRight w:val="0"/>
          <w:marTop w:val="0"/>
          <w:marBottom w:val="0"/>
          <w:divBdr>
            <w:top w:val="none" w:sz="0" w:space="0" w:color="auto"/>
            <w:left w:val="none" w:sz="0" w:space="0" w:color="auto"/>
            <w:bottom w:val="none" w:sz="0" w:space="0" w:color="auto"/>
            <w:right w:val="none" w:sz="0" w:space="0" w:color="auto"/>
          </w:divBdr>
          <w:divsChild>
            <w:div w:id="1952783011">
              <w:marLeft w:val="0"/>
              <w:marRight w:val="0"/>
              <w:marTop w:val="0"/>
              <w:marBottom w:val="0"/>
              <w:divBdr>
                <w:top w:val="none" w:sz="0" w:space="0" w:color="auto"/>
                <w:left w:val="none" w:sz="0" w:space="0" w:color="auto"/>
                <w:bottom w:val="single" w:sz="6" w:space="19" w:color="EAEAEA"/>
                <w:right w:val="none" w:sz="0" w:space="0" w:color="auto"/>
              </w:divBdr>
              <w:divsChild>
                <w:div w:id="2045444116">
                  <w:marLeft w:val="0"/>
                  <w:marRight w:val="0"/>
                  <w:marTop w:val="0"/>
                  <w:marBottom w:val="0"/>
                  <w:divBdr>
                    <w:top w:val="none" w:sz="0" w:space="0" w:color="auto"/>
                    <w:left w:val="none" w:sz="0" w:space="0" w:color="auto"/>
                    <w:bottom w:val="none" w:sz="0" w:space="0" w:color="auto"/>
                    <w:right w:val="none" w:sz="0" w:space="0" w:color="auto"/>
                  </w:divBdr>
                  <w:divsChild>
                    <w:div w:id="16893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1857">
          <w:marLeft w:val="0"/>
          <w:marRight w:val="0"/>
          <w:marTop w:val="0"/>
          <w:marBottom w:val="0"/>
          <w:divBdr>
            <w:top w:val="none" w:sz="0" w:space="0" w:color="auto"/>
            <w:left w:val="none" w:sz="0" w:space="0" w:color="auto"/>
            <w:bottom w:val="none" w:sz="0" w:space="0" w:color="auto"/>
            <w:right w:val="none" w:sz="0" w:space="0" w:color="auto"/>
          </w:divBdr>
          <w:divsChild>
            <w:div w:id="1914267958">
              <w:marLeft w:val="0"/>
              <w:marRight w:val="0"/>
              <w:marTop w:val="0"/>
              <w:marBottom w:val="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27492">
          <w:marLeft w:val="0"/>
          <w:marRight w:val="0"/>
          <w:marTop w:val="0"/>
          <w:marBottom w:val="0"/>
          <w:divBdr>
            <w:top w:val="none" w:sz="0" w:space="0" w:color="auto"/>
            <w:left w:val="none" w:sz="0" w:space="0" w:color="auto"/>
            <w:bottom w:val="none" w:sz="0" w:space="0" w:color="auto"/>
            <w:right w:val="none" w:sz="0" w:space="0" w:color="auto"/>
          </w:divBdr>
          <w:divsChild>
            <w:div w:id="1458137489">
              <w:marLeft w:val="0"/>
              <w:marRight w:val="0"/>
              <w:marTop w:val="0"/>
              <w:marBottom w:val="0"/>
              <w:divBdr>
                <w:top w:val="none" w:sz="0" w:space="0" w:color="auto"/>
                <w:left w:val="none" w:sz="0" w:space="0" w:color="auto"/>
                <w:bottom w:val="none" w:sz="0" w:space="0" w:color="auto"/>
                <w:right w:val="none" w:sz="0" w:space="0" w:color="auto"/>
              </w:divBdr>
              <w:divsChild>
                <w:div w:id="43988177">
                  <w:marLeft w:val="0"/>
                  <w:marRight w:val="750"/>
                  <w:marTop w:val="0"/>
                  <w:marBottom w:val="0"/>
                  <w:divBdr>
                    <w:top w:val="none" w:sz="0" w:space="0" w:color="auto"/>
                    <w:left w:val="none" w:sz="0" w:space="0" w:color="auto"/>
                    <w:bottom w:val="none" w:sz="0" w:space="0" w:color="auto"/>
                    <w:right w:val="none" w:sz="0" w:space="0" w:color="auto"/>
                  </w:divBdr>
                  <w:divsChild>
                    <w:div w:id="1065445890">
                      <w:marLeft w:val="0"/>
                      <w:marRight w:val="0"/>
                      <w:marTop w:val="0"/>
                      <w:marBottom w:val="0"/>
                      <w:divBdr>
                        <w:top w:val="none" w:sz="0" w:space="0" w:color="auto"/>
                        <w:left w:val="none" w:sz="0" w:space="0" w:color="auto"/>
                        <w:bottom w:val="none" w:sz="0" w:space="0" w:color="auto"/>
                        <w:right w:val="none" w:sz="0" w:space="0" w:color="auto"/>
                      </w:divBdr>
                      <w:divsChild>
                        <w:div w:id="1037898085">
                          <w:marLeft w:val="0"/>
                          <w:marRight w:val="0"/>
                          <w:marTop w:val="0"/>
                          <w:marBottom w:val="375"/>
                          <w:divBdr>
                            <w:top w:val="none" w:sz="0" w:space="0" w:color="auto"/>
                            <w:left w:val="none" w:sz="0" w:space="0" w:color="auto"/>
                            <w:bottom w:val="single" w:sz="6" w:space="19" w:color="EAEAEA"/>
                            <w:right w:val="none" w:sz="0" w:space="0" w:color="auto"/>
                          </w:divBdr>
                        </w:div>
                        <w:div w:id="1030762568">
                          <w:marLeft w:val="0"/>
                          <w:marRight w:val="0"/>
                          <w:marTop w:val="750"/>
                          <w:marBottom w:val="750"/>
                          <w:divBdr>
                            <w:top w:val="none" w:sz="0" w:space="0" w:color="auto"/>
                            <w:left w:val="none" w:sz="0" w:space="0" w:color="auto"/>
                            <w:bottom w:val="single" w:sz="6" w:space="23" w:color="EAEAEA"/>
                            <w:right w:val="none" w:sz="0" w:space="0" w:color="auto"/>
                          </w:divBdr>
                          <w:divsChild>
                            <w:div w:id="1976835319">
                              <w:marLeft w:val="0"/>
                              <w:marRight w:val="0"/>
                              <w:marTop w:val="0"/>
                              <w:marBottom w:val="0"/>
                              <w:divBdr>
                                <w:top w:val="none" w:sz="0" w:space="0" w:color="auto"/>
                                <w:left w:val="none" w:sz="0" w:space="0" w:color="auto"/>
                                <w:bottom w:val="none" w:sz="0" w:space="0" w:color="auto"/>
                                <w:right w:val="none" w:sz="0" w:space="0" w:color="auto"/>
                              </w:divBdr>
                            </w:div>
                          </w:divsChild>
                        </w:div>
                        <w:div w:id="2131625586">
                          <w:marLeft w:val="0"/>
                          <w:marRight w:val="0"/>
                          <w:marTop w:val="750"/>
                          <w:marBottom w:val="750"/>
                          <w:divBdr>
                            <w:top w:val="none" w:sz="0" w:space="0" w:color="auto"/>
                            <w:left w:val="none" w:sz="0" w:space="0" w:color="auto"/>
                            <w:bottom w:val="none" w:sz="0" w:space="0" w:color="auto"/>
                            <w:right w:val="none" w:sz="0" w:space="0" w:color="auto"/>
                          </w:divBdr>
                          <w:divsChild>
                            <w:div w:id="131024984">
                              <w:marLeft w:val="0"/>
                              <w:marRight w:val="0"/>
                              <w:marTop w:val="0"/>
                              <w:marBottom w:val="0"/>
                              <w:divBdr>
                                <w:top w:val="none" w:sz="0" w:space="0" w:color="auto"/>
                                <w:left w:val="none" w:sz="0" w:space="0" w:color="auto"/>
                                <w:bottom w:val="none" w:sz="0" w:space="0" w:color="auto"/>
                                <w:right w:val="none" w:sz="0" w:space="0" w:color="auto"/>
                              </w:divBdr>
                              <w:divsChild>
                                <w:div w:id="1206914743">
                                  <w:marLeft w:val="0"/>
                                  <w:marRight w:val="0"/>
                                  <w:marTop w:val="450"/>
                                  <w:marBottom w:val="450"/>
                                  <w:divBdr>
                                    <w:top w:val="none" w:sz="0" w:space="0" w:color="auto"/>
                                    <w:left w:val="none" w:sz="0" w:space="0" w:color="auto"/>
                                    <w:bottom w:val="none" w:sz="0" w:space="0" w:color="auto"/>
                                    <w:right w:val="none" w:sz="0" w:space="0" w:color="auto"/>
                                  </w:divBdr>
                                  <w:divsChild>
                                    <w:div w:id="618074876">
                                      <w:marLeft w:val="0"/>
                                      <w:marRight w:val="0"/>
                                      <w:marTop w:val="0"/>
                                      <w:marBottom w:val="0"/>
                                      <w:divBdr>
                                        <w:top w:val="none" w:sz="0" w:space="0" w:color="auto"/>
                                        <w:left w:val="none" w:sz="0" w:space="0" w:color="auto"/>
                                        <w:bottom w:val="none" w:sz="0" w:space="0" w:color="auto"/>
                                        <w:right w:val="none" w:sz="0" w:space="0" w:color="auto"/>
                                      </w:divBdr>
                                      <w:divsChild>
                                        <w:div w:id="1438332680">
                                          <w:marLeft w:val="0"/>
                                          <w:marRight w:val="0"/>
                                          <w:marTop w:val="0"/>
                                          <w:marBottom w:val="75"/>
                                          <w:divBdr>
                                            <w:top w:val="none" w:sz="0" w:space="0" w:color="auto"/>
                                            <w:left w:val="none" w:sz="0" w:space="0" w:color="auto"/>
                                            <w:bottom w:val="none" w:sz="0" w:space="0" w:color="auto"/>
                                            <w:right w:val="none" w:sz="0" w:space="0" w:color="auto"/>
                                          </w:divBdr>
                                        </w:div>
                                        <w:div w:id="1026364835">
                                          <w:marLeft w:val="0"/>
                                          <w:marRight w:val="0"/>
                                          <w:marTop w:val="150"/>
                                          <w:marBottom w:val="300"/>
                                          <w:divBdr>
                                            <w:top w:val="none" w:sz="0" w:space="0" w:color="auto"/>
                                            <w:left w:val="none" w:sz="0" w:space="0" w:color="auto"/>
                                            <w:bottom w:val="none" w:sz="0" w:space="0" w:color="auto"/>
                                            <w:right w:val="none" w:sz="0" w:space="0" w:color="auto"/>
                                          </w:divBdr>
                                        </w:div>
                                        <w:div w:id="475728444">
                                          <w:marLeft w:val="0"/>
                                          <w:marRight w:val="0"/>
                                          <w:marTop w:val="0"/>
                                          <w:marBottom w:val="0"/>
                                          <w:divBdr>
                                            <w:top w:val="none" w:sz="0" w:space="0" w:color="auto"/>
                                            <w:left w:val="none" w:sz="0" w:space="0" w:color="auto"/>
                                            <w:bottom w:val="none" w:sz="0" w:space="0" w:color="auto"/>
                                            <w:right w:val="none" w:sz="0" w:space="0" w:color="auto"/>
                                          </w:divBdr>
                                          <w:divsChild>
                                            <w:div w:id="1382174820">
                                              <w:marLeft w:val="0"/>
                                              <w:marRight w:val="0"/>
                                              <w:marTop w:val="0"/>
                                              <w:marBottom w:val="0"/>
                                              <w:divBdr>
                                                <w:top w:val="none" w:sz="0" w:space="0" w:color="auto"/>
                                                <w:left w:val="none" w:sz="0" w:space="0" w:color="auto"/>
                                                <w:bottom w:val="none" w:sz="0" w:space="0" w:color="auto"/>
                                                <w:right w:val="none" w:sz="0" w:space="0" w:color="auto"/>
                                              </w:divBdr>
                                              <w:divsChild>
                                                <w:div w:id="738596567">
                                                  <w:marLeft w:val="0"/>
                                                  <w:marRight w:val="0"/>
                                                  <w:marTop w:val="0"/>
                                                  <w:marBottom w:val="0"/>
                                                  <w:divBdr>
                                                    <w:top w:val="none" w:sz="0" w:space="0" w:color="auto"/>
                                                    <w:left w:val="none" w:sz="0" w:space="0" w:color="auto"/>
                                                    <w:bottom w:val="none" w:sz="0" w:space="0" w:color="auto"/>
                                                    <w:right w:val="none" w:sz="0" w:space="0" w:color="auto"/>
                                                  </w:divBdr>
                                                  <w:divsChild>
                                                    <w:div w:id="595284687">
                                                      <w:marLeft w:val="0"/>
                                                      <w:marRight w:val="0"/>
                                                      <w:marTop w:val="300"/>
                                                      <w:marBottom w:val="300"/>
                                                      <w:divBdr>
                                                        <w:top w:val="none" w:sz="0" w:space="0" w:color="auto"/>
                                                        <w:left w:val="none" w:sz="0" w:space="0" w:color="auto"/>
                                                        <w:bottom w:val="none" w:sz="0" w:space="0" w:color="auto"/>
                                                        <w:right w:val="none" w:sz="0" w:space="0" w:color="auto"/>
                                                      </w:divBdr>
                                                    </w:div>
                                                    <w:div w:id="1945765169">
                                                      <w:marLeft w:val="0"/>
                                                      <w:marRight w:val="0"/>
                                                      <w:marTop w:val="0"/>
                                                      <w:marBottom w:val="0"/>
                                                      <w:divBdr>
                                                        <w:top w:val="none" w:sz="0" w:space="0" w:color="auto"/>
                                                        <w:left w:val="none" w:sz="0" w:space="0" w:color="auto"/>
                                                        <w:bottom w:val="none" w:sz="0" w:space="0" w:color="auto"/>
                                                        <w:right w:val="none" w:sz="0" w:space="0" w:color="auto"/>
                                                      </w:divBdr>
                                                      <w:divsChild>
                                                        <w:div w:id="19425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1065331">
      <w:bodyDiv w:val="1"/>
      <w:marLeft w:val="0"/>
      <w:marRight w:val="0"/>
      <w:marTop w:val="0"/>
      <w:marBottom w:val="0"/>
      <w:divBdr>
        <w:top w:val="none" w:sz="0" w:space="0" w:color="auto"/>
        <w:left w:val="none" w:sz="0" w:space="0" w:color="auto"/>
        <w:bottom w:val="none" w:sz="0" w:space="0" w:color="auto"/>
        <w:right w:val="none" w:sz="0" w:space="0" w:color="auto"/>
      </w:divBdr>
      <w:divsChild>
        <w:div w:id="1771852101">
          <w:marLeft w:val="0"/>
          <w:marRight w:val="0"/>
          <w:marTop w:val="0"/>
          <w:marBottom w:val="0"/>
          <w:divBdr>
            <w:top w:val="none" w:sz="0" w:space="0" w:color="auto"/>
            <w:left w:val="none" w:sz="0" w:space="0" w:color="auto"/>
            <w:bottom w:val="none" w:sz="0" w:space="0" w:color="auto"/>
            <w:right w:val="none" w:sz="0" w:space="0" w:color="auto"/>
          </w:divBdr>
          <w:divsChild>
            <w:div w:id="1186674829">
              <w:marLeft w:val="0"/>
              <w:marRight w:val="225"/>
              <w:marTop w:val="0"/>
              <w:marBottom w:val="0"/>
              <w:divBdr>
                <w:top w:val="none" w:sz="0" w:space="0" w:color="auto"/>
                <w:left w:val="none" w:sz="0" w:space="0" w:color="auto"/>
                <w:bottom w:val="none" w:sz="0" w:space="0" w:color="auto"/>
                <w:right w:val="none" w:sz="0" w:space="0" w:color="auto"/>
              </w:divBdr>
            </w:div>
            <w:div w:id="13109640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913007902">
      <w:bodyDiv w:val="1"/>
      <w:marLeft w:val="0"/>
      <w:marRight w:val="0"/>
      <w:marTop w:val="0"/>
      <w:marBottom w:val="0"/>
      <w:divBdr>
        <w:top w:val="none" w:sz="0" w:space="0" w:color="auto"/>
        <w:left w:val="none" w:sz="0" w:space="0" w:color="auto"/>
        <w:bottom w:val="none" w:sz="0" w:space="0" w:color="auto"/>
        <w:right w:val="none" w:sz="0" w:space="0" w:color="auto"/>
      </w:divBdr>
      <w:divsChild>
        <w:div w:id="400056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18/02/study-replying-to-customer-reviews-results-in-better-ratings" TargetMode="External"/><Relationship Id="rId13" Type="http://schemas.openxmlformats.org/officeDocument/2006/relationships/hyperlink" Target="https://research.skift.com/wp-content/uploads/2023/01/Top-Vendors-Market-Share.png"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info.revinate.com/rs/912-DWT-370/images/2021%20Reputation%20Benchmark%20Report.pdf"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blog.reputationx.com/online-reputation-management-statistics" TargetMode="External"/><Relationship Id="rId11" Type="http://schemas.openxmlformats.org/officeDocument/2006/relationships/hyperlink" Target="https://research.skift.com/wp-content/uploads/2023/01/Global-Market-Penetation-and-Revenue.png" TargetMode="External"/><Relationship Id="rId5" Type="http://schemas.openxmlformats.org/officeDocument/2006/relationships/hyperlink" Target="https://resources.trustyou.com/c/wp-effect-of-reviews?x=10dzTg&amp;utm_source=website&amp;cn=wp-effect-of-reviews&amp;ct=Wh" TargetMode="External"/><Relationship Id="rId15" Type="http://schemas.openxmlformats.org/officeDocument/2006/relationships/hyperlink" Target="https://research.skift.com/wp-content/uploads/2023/01/Revenue-Streams.png" TargetMode="External"/><Relationship Id="rId10" Type="http://schemas.openxmlformats.org/officeDocument/2006/relationships/hyperlink" Target="https://www.cloudbeds.com/articles/grow-reviews-and-reservations-with-better-reputation-management/"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resources.trustyou.com/c/wp-effect-of-reviews?x=10dzTg&amp;utm_source=website&amp;cn=wp-effect-of-reviews&amp;ct=White%20Paper"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ED078233EAD41BB41CBE498687889" ma:contentTypeVersion="2" ma:contentTypeDescription="Create a new document." ma:contentTypeScope="" ma:versionID="acea8f59a384df7a78f2e83a0aa0b5ae">
  <xsd:schema xmlns:xsd="http://www.w3.org/2001/XMLSchema" xmlns:xs="http://www.w3.org/2001/XMLSchema" xmlns:p="http://schemas.microsoft.com/office/2006/metadata/properties" xmlns:ns2="e431e858-897e-453f-9ebe-4cf4a6e9432d" targetNamespace="http://schemas.microsoft.com/office/2006/metadata/properties" ma:root="true" ma:fieldsID="f95c3fb848a3d838ffeef8605a4e673f" ns2:_="">
    <xsd:import namespace="e431e858-897e-453f-9ebe-4cf4a6e943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1e858-897e-453f-9ebe-4cf4a6e94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8B75D-14A4-4096-87E1-98304E15B89E}"/>
</file>

<file path=customXml/itemProps2.xml><?xml version="1.0" encoding="utf-8"?>
<ds:datastoreItem xmlns:ds="http://schemas.openxmlformats.org/officeDocument/2006/customXml" ds:itemID="{FAE5C350-FBF1-4CEA-AAAF-4719BDAB8279}"/>
</file>

<file path=customXml/itemProps3.xml><?xml version="1.0" encoding="utf-8"?>
<ds:datastoreItem xmlns:ds="http://schemas.openxmlformats.org/officeDocument/2006/customXml" ds:itemID="{357A43A9-0698-47FB-9FBC-8DCED0807DAA}"/>
</file>

<file path=docProps/app.xml><?xml version="1.0" encoding="utf-8"?>
<Properties xmlns="http://schemas.openxmlformats.org/officeDocument/2006/extended-properties" xmlns:vt="http://schemas.openxmlformats.org/officeDocument/2006/docPropsVTypes">
  <Template>Normal</Template>
  <TotalTime>2</TotalTime>
  <Pages>9</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Alejandra</dc:creator>
  <cp:keywords/>
  <dc:description/>
  <cp:lastModifiedBy>Sanchez Alejandra</cp:lastModifiedBy>
  <cp:revision>3</cp:revision>
  <dcterms:created xsi:type="dcterms:W3CDTF">2023-03-10T15:56:00Z</dcterms:created>
  <dcterms:modified xsi:type="dcterms:W3CDTF">2023-03-10T15:58:00Z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0x010100034ED078233EAD41BB41CBE498687889</vt:lpwstr>
  </property>
</Properties>
</file>